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28F" w:rsidRPr="0059286E" w:rsidRDefault="0030628F" w:rsidP="0030628F">
      <w:pPr>
        <w:spacing w:after="0" w:line="240" w:lineRule="auto"/>
        <w:jc w:val="center"/>
        <w:rPr>
          <w:rFonts w:ascii="Times" w:hAnsi="Times"/>
          <w:sz w:val="28"/>
        </w:rPr>
      </w:pPr>
      <w:r w:rsidRPr="0059286E">
        <w:rPr>
          <w:rFonts w:ascii="Times" w:hAnsi="Times"/>
          <w:sz w:val="28"/>
        </w:rPr>
        <w:t>Supporting information for</w:t>
      </w:r>
    </w:p>
    <w:p w:rsidR="0030628F" w:rsidRPr="0059286E" w:rsidRDefault="0030628F" w:rsidP="0030628F">
      <w:pPr>
        <w:spacing w:after="0" w:line="240" w:lineRule="auto"/>
        <w:jc w:val="center"/>
        <w:rPr>
          <w:rFonts w:ascii="Times" w:hAnsi="Times"/>
          <w:b/>
          <w:sz w:val="24"/>
        </w:rPr>
      </w:pPr>
    </w:p>
    <w:p w:rsidR="0030628F" w:rsidRPr="0059286E" w:rsidRDefault="0030628F" w:rsidP="0030628F">
      <w:pPr>
        <w:spacing w:after="0" w:line="240" w:lineRule="auto"/>
        <w:jc w:val="center"/>
        <w:rPr>
          <w:rFonts w:ascii="Times" w:hAnsi="Times"/>
          <w:b/>
          <w:sz w:val="24"/>
        </w:rPr>
      </w:pPr>
      <w:r w:rsidRPr="0059286E">
        <w:rPr>
          <w:rFonts w:ascii="Times" w:hAnsi="Times"/>
          <w:b/>
          <w:sz w:val="24"/>
        </w:rPr>
        <w:t xml:space="preserve">Were </w:t>
      </w:r>
      <w:proofErr w:type="spellStart"/>
      <w:r w:rsidRPr="0059286E">
        <w:rPr>
          <w:rFonts w:ascii="Times" w:hAnsi="Times"/>
          <w:b/>
          <w:sz w:val="24"/>
        </w:rPr>
        <w:t>springline</w:t>
      </w:r>
      <w:proofErr w:type="spellEnd"/>
      <w:r w:rsidRPr="0059286E">
        <w:rPr>
          <w:rFonts w:ascii="Times" w:hAnsi="Times"/>
          <w:b/>
          <w:sz w:val="24"/>
        </w:rPr>
        <w:t xml:space="preserve"> carbonates in the </w:t>
      </w:r>
      <w:proofErr w:type="spellStart"/>
      <w:r w:rsidRPr="0059286E">
        <w:rPr>
          <w:rFonts w:ascii="Times" w:hAnsi="Times"/>
          <w:b/>
          <w:sz w:val="24"/>
        </w:rPr>
        <w:t>Kurkur-Dungul</w:t>
      </w:r>
      <w:proofErr w:type="spellEnd"/>
      <w:r w:rsidRPr="0059286E">
        <w:rPr>
          <w:rFonts w:ascii="Times" w:hAnsi="Times"/>
          <w:b/>
          <w:sz w:val="24"/>
        </w:rPr>
        <w:t xml:space="preserve"> area (Southern Egypt) deposited during glacial periods? </w:t>
      </w:r>
    </w:p>
    <w:p w:rsidR="00394631" w:rsidRPr="0059286E" w:rsidRDefault="00394631" w:rsidP="00DA7233">
      <w:pPr>
        <w:spacing w:after="0" w:line="240" w:lineRule="auto"/>
        <w:jc w:val="center"/>
        <w:rPr>
          <w:rFonts w:ascii="Times" w:hAnsi="Times"/>
          <w:b/>
          <w:sz w:val="24"/>
        </w:rPr>
      </w:pPr>
    </w:p>
    <w:p w:rsidR="00DA7233" w:rsidRPr="0059286E" w:rsidRDefault="00DA7233" w:rsidP="00DA7233">
      <w:pPr>
        <w:spacing w:after="0" w:line="240" w:lineRule="auto"/>
        <w:jc w:val="center"/>
        <w:rPr>
          <w:rFonts w:ascii="Times" w:hAnsi="Times" w:cstheme="minorHAnsi"/>
          <w:vertAlign w:val="superscript"/>
        </w:rPr>
      </w:pPr>
      <w:r w:rsidRPr="0059286E">
        <w:rPr>
          <w:rFonts w:ascii="Times" w:hAnsi="Times"/>
        </w:rPr>
        <w:t>Sándor Kele</w:t>
      </w:r>
      <w:r w:rsidRPr="0059286E">
        <w:rPr>
          <w:rFonts w:ascii="Times" w:hAnsi="Times"/>
          <w:vertAlign w:val="superscript"/>
        </w:rPr>
        <w:t>1*#</w:t>
      </w:r>
      <w:r w:rsidRPr="0059286E">
        <w:rPr>
          <w:rFonts w:ascii="Times" w:hAnsi="Times"/>
        </w:rPr>
        <w:t xml:space="preserve">, </w:t>
      </w:r>
      <w:proofErr w:type="spellStart"/>
      <w:r w:rsidRPr="0059286E">
        <w:rPr>
          <w:rFonts w:ascii="Times" w:hAnsi="Times"/>
        </w:rPr>
        <w:t>Emad</w:t>
      </w:r>
      <w:proofErr w:type="spellEnd"/>
      <w:r w:rsidRPr="0059286E">
        <w:rPr>
          <w:rFonts w:ascii="Times" w:hAnsi="Times"/>
        </w:rPr>
        <w:t xml:space="preserve"> S. Sallam</w:t>
      </w:r>
      <w:r w:rsidRPr="0059286E">
        <w:rPr>
          <w:rFonts w:ascii="Times" w:hAnsi="Times"/>
          <w:vertAlign w:val="superscript"/>
        </w:rPr>
        <w:t>2</w:t>
      </w:r>
      <w:r w:rsidRPr="0059286E">
        <w:rPr>
          <w:rFonts w:ascii="Times" w:hAnsi="Times"/>
        </w:rPr>
        <w:t>, Enrico Capezzuoli</w:t>
      </w:r>
      <w:r w:rsidRPr="0059286E">
        <w:rPr>
          <w:rFonts w:ascii="Times" w:hAnsi="Times"/>
          <w:vertAlign w:val="superscript"/>
        </w:rPr>
        <w:t>3</w:t>
      </w:r>
      <w:r w:rsidRPr="0059286E">
        <w:rPr>
          <w:rFonts w:ascii="Times" w:hAnsi="Times"/>
        </w:rPr>
        <w:t>, Mike Rogerson</w:t>
      </w:r>
      <w:r w:rsidRPr="0059286E">
        <w:rPr>
          <w:rFonts w:ascii="Times" w:hAnsi="Times"/>
          <w:vertAlign w:val="superscript"/>
        </w:rPr>
        <w:t>4</w:t>
      </w:r>
      <w:r w:rsidRPr="0059286E">
        <w:rPr>
          <w:rFonts w:ascii="Times" w:hAnsi="Times"/>
        </w:rPr>
        <w:t>,</w:t>
      </w:r>
      <w:r w:rsidRPr="0059286E">
        <w:rPr>
          <w:rFonts w:ascii="Times" w:hAnsi="Times"/>
          <w:vertAlign w:val="superscript"/>
        </w:rPr>
        <w:t xml:space="preserve"> </w:t>
      </w:r>
      <w:proofErr w:type="spellStart"/>
      <w:r w:rsidRPr="0059286E">
        <w:rPr>
          <w:rFonts w:ascii="Times" w:hAnsi="Times"/>
        </w:rPr>
        <w:t>Hamdalla</w:t>
      </w:r>
      <w:proofErr w:type="spellEnd"/>
      <w:r w:rsidRPr="0059286E">
        <w:rPr>
          <w:rFonts w:ascii="Times" w:hAnsi="Times"/>
        </w:rPr>
        <w:t xml:space="preserve"> Wanas</w:t>
      </w:r>
      <w:r w:rsidRPr="0059286E">
        <w:rPr>
          <w:rFonts w:ascii="Times" w:hAnsi="Times" w:cstheme="minorHAnsi"/>
          <w:vertAlign w:val="superscript"/>
        </w:rPr>
        <w:t>5,6</w:t>
      </w:r>
      <w:r w:rsidRPr="0059286E">
        <w:rPr>
          <w:rFonts w:ascii="Times" w:hAnsi="Times"/>
        </w:rPr>
        <w:t xml:space="preserve">, </w:t>
      </w:r>
      <w:proofErr w:type="spellStart"/>
      <w:r w:rsidRPr="0059286E">
        <w:rPr>
          <w:rFonts w:ascii="Times" w:hAnsi="Times"/>
        </w:rPr>
        <w:t>Chuan</w:t>
      </w:r>
      <w:proofErr w:type="spellEnd"/>
      <w:r w:rsidRPr="0059286E">
        <w:rPr>
          <w:rFonts w:ascii="Times" w:hAnsi="Times"/>
        </w:rPr>
        <w:t>-Chou Shen</w:t>
      </w:r>
      <w:r w:rsidRPr="0059286E">
        <w:rPr>
          <w:rFonts w:ascii="Times" w:hAnsi="Times" w:cstheme="minorHAnsi"/>
          <w:vertAlign w:val="superscript"/>
        </w:rPr>
        <w:t>7,8,9</w:t>
      </w:r>
      <w:r w:rsidRPr="0059286E">
        <w:rPr>
          <w:rFonts w:ascii="Times" w:hAnsi="Times"/>
        </w:rPr>
        <w:t xml:space="preserve">, </w:t>
      </w:r>
      <w:proofErr w:type="spellStart"/>
      <w:r w:rsidRPr="0059286E">
        <w:rPr>
          <w:rFonts w:ascii="Times" w:hAnsi="Times"/>
        </w:rPr>
        <w:t>Mahjoor</w:t>
      </w:r>
      <w:proofErr w:type="spellEnd"/>
      <w:r w:rsidRPr="0059286E">
        <w:rPr>
          <w:rFonts w:ascii="Times" w:hAnsi="Times"/>
        </w:rPr>
        <w:t xml:space="preserve"> Ahmad Lone</w:t>
      </w:r>
      <w:r w:rsidRPr="0059286E">
        <w:rPr>
          <w:rFonts w:ascii="Times" w:hAnsi="Times" w:cstheme="minorHAnsi"/>
          <w:vertAlign w:val="superscript"/>
        </w:rPr>
        <w:t>7,8</w:t>
      </w:r>
      <w:r w:rsidRPr="0059286E">
        <w:rPr>
          <w:rFonts w:ascii="Times" w:hAnsi="Times"/>
        </w:rPr>
        <w:t>, Tsai-</w:t>
      </w:r>
      <w:proofErr w:type="spellStart"/>
      <w:r w:rsidRPr="0059286E">
        <w:rPr>
          <w:rFonts w:ascii="Times" w:hAnsi="Times"/>
        </w:rPr>
        <w:t>Luen</w:t>
      </w:r>
      <w:proofErr w:type="spellEnd"/>
      <w:r w:rsidRPr="0059286E">
        <w:rPr>
          <w:rFonts w:ascii="Times" w:hAnsi="Times"/>
        </w:rPr>
        <w:t xml:space="preserve"> Yu</w:t>
      </w:r>
      <w:r w:rsidRPr="0059286E">
        <w:rPr>
          <w:rFonts w:ascii="Times" w:hAnsi="Times" w:cstheme="minorHAnsi"/>
          <w:vertAlign w:val="superscript"/>
        </w:rPr>
        <w:t>7,8</w:t>
      </w:r>
      <w:r w:rsidRPr="0059286E">
        <w:rPr>
          <w:rFonts w:ascii="Times" w:hAnsi="Times"/>
        </w:rPr>
        <w:t>, Andrew Schauer</w:t>
      </w:r>
      <w:r w:rsidRPr="0059286E">
        <w:rPr>
          <w:rFonts w:ascii="Times" w:hAnsi="Times"/>
          <w:vertAlign w:val="superscript"/>
        </w:rPr>
        <w:t>10</w:t>
      </w:r>
      <w:r w:rsidRPr="0059286E">
        <w:rPr>
          <w:rFonts w:ascii="Times" w:hAnsi="Times"/>
        </w:rPr>
        <w:t>, Katharine W. Huntington</w:t>
      </w:r>
      <w:r w:rsidRPr="0059286E">
        <w:rPr>
          <w:rFonts w:ascii="Times" w:hAnsi="Times" w:cstheme="minorHAnsi"/>
          <w:vertAlign w:val="superscript"/>
        </w:rPr>
        <w:t>10</w:t>
      </w:r>
    </w:p>
    <w:p w:rsidR="00DA7233" w:rsidRPr="0059286E" w:rsidRDefault="00DA7233" w:rsidP="00DA723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A7233" w:rsidRPr="0059286E" w:rsidRDefault="00DA7233" w:rsidP="00DA72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286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9286E">
        <w:rPr>
          <w:rFonts w:ascii="Times New Roman" w:hAnsi="Times New Roman" w:cs="Times New Roman"/>
          <w:sz w:val="20"/>
        </w:rPr>
        <w:t xml:space="preserve">Institute for Geological and Geochemical Research, Research Centre for Astronomy and Earth Sciences, H-1112 Budapest, 45 </w:t>
      </w:r>
      <w:proofErr w:type="spellStart"/>
      <w:r w:rsidRPr="0059286E">
        <w:rPr>
          <w:rFonts w:ascii="Times New Roman" w:hAnsi="Times New Roman" w:cs="Times New Roman"/>
          <w:sz w:val="20"/>
        </w:rPr>
        <w:t>Budaörsi</w:t>
      </w:r>
      <w:proofErr w:type="spellEnd"/>
      <w:r w:rsidRPr="0059286E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9286E">
        <w:rPr>
          <w:rFonts w:ascii="Times New Roman" w:hAnsi="Times New Roman" w:cs="Times New Roman"/>
          <w:sz w:val="20"/>
        </w:rPr>
        <w:t>út</w:t>
      </w:r>
      <w:proofErr w:type="spellEnd"/>
      <w:r w:rsidRPr="0059286E">
        <w:rPr>
          <w:rFonts w:ascii="Times New Roman" w:hAnsi="Times New Roman" w:cs="Times New Roman"/>
          <w:sz w:val="20"/>
        </w:rPr>
        <w:t>, Hungary, keles@geochem.hu</w:t>
      </w:r>
    </w:p>
    <w:p w:rsidR="00DA7233" w:rsidRPr="0059286E" w:rsidRDefault="00DA7233" w:rsidP="00DA72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286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9286E">
        <w:rPr>
          <w:rFonts w:ascii="Times New Roman" w:hAnsi="Times New Roman" w:cs="Times New Roman"/>
          <w:sz w:val="20"/>
        </w:rPr>
        <w:t xml:space="preserve">Geology Department, Faculty of Science, </w:t>
      </w:r>
      <w:proofErr w:type="spellStart"/>
      <w:r w:rsidRPr="0059286E">
        <w:rPr>
          <w:rFonts w:ascii="Times New Roman" w:hAnsi="Times New Roman" w:cs="Times New Roman"/>
          <w:sz w:val="20"/>
        </w:rPr>
        <w:t>Benha</w:t>
      </w:r>
      <w:proofErr w:type="spellEnd"/>
      <w:r w:rsidRPr="0059286E">
        <w:rPr>
          <w:rFonts w:ascii="Times New Roman" w:hAnsi="Times New Roman" w:cs="Times New Roman"/>
          <w:sz w:val="20"/>
        </w:rPr>
        <w:t xml:space="preserve"> </w:t>
      </w:r>
      <w:r w:rsidRPr="0059286E">
        <w:rPr>
          <w:rFonts w:ascii="Times New Roman" w:hAnsi="Times New Roman" w:cs="Times New Roman"/>
          <w:bCs/>
          <w:sz w:val="20"/>
          <w:lang w:bidi="ar-EG"/>
        </w:rPr>
        <w:t xml:space="preserve">University, </w:t>
      </w:r>
      <w:proofErr w:type="spellStart"/>
      <w:r w:rsidRPr="0059286E">
        <w:rPr>
          <w:rFonts w:ascii="Times New Roman" w:hAnsi="Times New Roman" w:cs="Times New Roman"/>
          <w:bCs/>
          <w:sz w:val="20"/>
          <w:lang w:bidi="ar-EG"/>
        </w:rPr>
        <w:t>Farid</w:t>
      </w:r>
      <w:proofErr w:type="spellEnd"/>
      <w:r w:rsidRPr="0059286E">
        <w:rPr>
          <w:rFonts w:ascii="Times New Roman" w:hAnsi="Times New Roman" w:cs="Times New Roman"/>
          <w:bCs/>
          <w:sz w:val="20"/>
          <w:lang w:bidi="ar-EG"/>
        </w:rPr>
        <w:t xml:space="preserve"> Nada Street 15, </w:t>
      </w:r>
      <w:proofErr w:type="spellStart"/>
      <w:r w:rsidRPr="0059286E">
        <w:rPr>
          <w:rFonts w:ascii="Times New Roman" w:hAnsi="Times New Roman" w:cs="Times New Roman"/>
          <w:bCs/>
          <w:sz w:val="20"/>
          <w:lang w:bidi="ar-EG"/>
        </w:rPr>
        <w:t>Benha</w:t>
      </w:r>
      <w:proofErr w:type="spellEnd"/>
      <w:r w:rsidRPr="0059286E">
        <w:rPr>
          <w:rFonts w:ascii="Times New Roman" w:hAnsi="Times New Roman" w:cs="Times New Roman"/>
          <w:bCs/>
          <w:sz w:val="20"/>
          <w:lang w:bidi="ar-EG"/>
        </w:rPr>
        <w:t xml:space="preserve"> 13518, Egypt, </w:t>
      </w:r>
    </w:p>
    <w:p w:rsidR="00DA7233" w:rsidRPr="0059286E" w:rsidRDefault="00DA7233" w:rsidP="00DA72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9286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9286E">
        <w:rPr>
          <w:rFonts w:ascii="Times New Roman" w:hAnsi="Times New Roman" w:cs="Times New Roman"/>
          <w:sz w:val="20"/>
        </w:rPr>
        <w:t>Department of Earth</w:t>
      </w:r>
      <w:r w:rsidRPr="0059286E">
        <w:rPr>
          <w:rFonts w:ascii="Times New Roman" w:hAnsi="Times New Roman" w:cs="Times New Roman"/>
          <w:sz w:val="20"/>
          <w:szCs w:val="20"/>
        </w:rPr>
        <w:t xml:space="preserve"> Sciences, Univ. of Florence, Via La </w:t>
      </w:r>
      <w:proofErr w:type="spellStart"/>
      <w:r w:rsidRPr="0059286E">
        <w:rPr>
          <w:rFonts w:ascii="Times New Roman" w:hAnsi="Times New Roman" w:cs="Times New Roman"/>
          <w:sz w:val="20"/>
          <w:szCs w:val="20"/>
        </w:rPr>
        <w:t>Pira</w:t>
      </w:r>
      <w:proofErr w:type="spellEnd"/>
      <w:r w:rsidRPr="0059286E">
        <w:rPr>
          <w:rFonts w:ascii="Times New Roman" w:hAnsi="Times New Roman" w:cs="Times New Roman"/>
          <w:sz w:val="20"/>
          <w:szCs w:val="20"/>
        </w:rPr>
        <w:t xml:space="preserve"> 4, Firenze, Italy</w:t>
      </w:r>
    </w:p>
    <w:p w:rsidR="00DA7233" w:rsidRPr="0059286E" w:rsidRDefault="00DA7233" w:rsidP="00DA7233">
      <w:pPr>
        <w:shd w:val="clear" w:color="auto" w:fill="FEFEFC"/>
        <w:spacing w:after="0" w:line="240" w:lineRule="auto"/>
        <w:rPr>
          <w:rFonts w:ascii="Times New Roman" w:hAnsi="Times New Roman" w:cs="Times New Roman"/>
          <w:sz w:val="20"/>
        </w:rPr>
      </w:pPr>
      <w:r w:rsidRPr="0059286E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59286E">
        <w:rPr>
          <w:rFonts w:ascii="Times New Roman" w:hAnsi="Times New Roman" w:cs="Times New Roman"/>
          <w:sz w:val="20"/>
        </w:rPr>
        <w:t xml:space="preserve">Department of Geography and Environmental Science, </w:t>
      </w:r>
      <w:proofErr w:type="spellStart"/>
      <w:r w:rsidRPr="0059286E">
        <w:rPr>
          <w:rFonts w:ascii="Times New Roman" w:hAnsi="Times New Roman" w:cs="Times New Roman"/>
          <w:sz w:val="20"/>
        </w:rPr>
        <w:t>Northumbria</w:t>
      </w:r>
      <w:proofErr w:type="spellEnd"/>
      <w:r w:rsidRPr="0059286E">
        <w:rPr>
          <w:rFonts w:ascii="Times New Roman" w:hAnsi="Times New Roman" w:cs="Times New Roman"/>
          <w:sz w:val="20"/>
        </w:rPr>
        <w:t xml:space="preserve"> University, Newcastle, NE1 8ST, UK</w:t>
      </w:r>
    </w:p>
    <w:p w:rsidR="00DA7233" w:rsidRPr="0059286E" w:rsidRDefault="00DA7233" w:rsidP="00DA723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9286E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59286E">
        <w:rPr>
          <w:rFonts w:ascii="Times New Roman" w:hAnsi="Times New Roman" w:cs="Times New Roman"/>
          <w:sz w:val="20"/>
        </w:rPr>
        <w:t xml:space="preserve">Department of Petroleum Geology and Sedimentology, King </w:t>
      </w:r>
      <w:proofErr w:type="spellStart"/>
      <w:r w:rsidRPr="0059286E">
        <w:rPr>
          <w:rFonts w:ascii="Times New Roman" w:hAnsi="Times New Roman" w:cs="Times New Roman"/>
          <w:sz w:val="20"/>
        </w:rPr>
        <w:t>Abdulaziz</w:t>
      </w:r>
      <w:proofErr w:type="spellEnd"/>
      <w:r w:rsidRPr="0059286E">
        <w:rPr>
          <w:rFonts w:ascii="Times New Roman" w:hAnsi="Times New Roman" w:cs="Times New Roman"/>
          <w:sz w:val="20"/>
        </w:rPr>
        <w:t xml:space="preserve"> Univ., Jeddah, Saudi Arabia</w:t>
      </w:r>
    </w:p>
    <w:p w:rsidR="00DA7233" w:rsidRPr="0059286E" w:rsidRDefault="00DA7233" w:rsidP="00DA72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286E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59286E">
        <w:rPr>
          <w:rFonts w:ascii="Times New Roman" w:hAnsi="Times New Roman" w:cs="Times New Roman"/>
          <w:sz w:val="20"/>
        </w:rPr>
        <w:t xml:space="preserve">Geology Department, Faculty of Sciences, </w:t>
      </w:r>
      <w:proofErr w:type="spellStart"/>
      <w:r w:rsidRPr="0059286E">
        <w:rPr>
          <w:rFonts w:ascii="Times New Roman" w:hAnsi="Times New Roman" w:cs="Times New Roman"/>
          <w:sz w:val="20"/>
          <w:szCs w:val="20"/>
        </w:rPr>
        <w:t>Menoufiya</w:t>
      </w:r>
      <w:proofErr w:type="spellEnd"/>
      <w:r w:rsidRPr="0059286E">
        <w:rPr>
          <w:rFonts w:ascii="Times New Roman" w:hAnsi="Times New Roman" w:cs="Times New Roman"/>
          <w:sz w:val="20"/>
          <w:szCs w:val="20"/>
        </w:rPr>
        <w:t xml:space="preserve"> University, </w:t>
      </w:r>
      <w:proofErr w:type="spellStart"/>
      <w:r w:rsidRPr="0059286E">
        <w:rPr>
          <w:rFonts w:ascii="Times New Roman" w:hAnsi="Times New Roman" w:cs="Times New Roman"/>
          <w:sz w:val="20"/>
          <w:szCs w:val="20"/>
        </w:rPr>
        <w:t>Shebin</w:t>
      </w:r>
      <w:proofErr w:type="spellEnd"/>
      <w:r w:rsidRPr="0059286E">
        <w:rPr>
          <w:rFonts w:ascii="Times New Roman" w:hAnsi="Times New Roman" w:cs="Times New Roman"/>
          <w:sz w:val="20"/>
          <w:szCs w:val="20"/>
        </w:rPr>
        <w:t xml:space="preserve"> El-</w:t>
      </w:r>
      <w:proofErr w:type="spellStart"/>
      <w:r w:rsidRPr="0059286E">
        <w:rPr>
          <w:rFonts w:ascii="Times New Roman" w:hAnsi="Times New Roman" w:cs="Times New Roman"/>
          <w:sz w:val="20"/>
          <w:szCs w:val="20"/>
        </w:rPr>
        <w:t>Kom</w:t>
      </w:r>
      <w:proofErr w:type="spellEnd"/>
      <w:r w:rsidRPr="0059286E">
        <w:rPr>
          <w:rFonts w:ascii="Times New Roman" w:hAnsi="Times New Roman" w:cs="Times New Roman"/>
          <w:sz w:val="20"/>
          <w:szCs w:val="20"/>
        </w:rPr>
        <w:t>, Egypt</w:t>
      </w:r>
    </w:p>
    <w:p w:rsidR="00DA7233" w:rsidRPr="0059286E" w:rsidRDefault="00DA7233" w:rsidP="00DA72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286E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59286E">
        <w:rPr>
          <w:rFonts w:ascii="Times New Roman" w:hAnsi="Times New Roman" w:cs="Times New Roman"/>
          <w:sz w:val="20"/>
          <w:szCs w:val="20"/>
        </w:rPr>
        <w:t>High-Precision Mass Spectrometry and Environment Change Laboratory (HISPEC), Department of Geosciences, National Taiwan University, Taipei, 10617 Taiwan ROC</w:t>
      </w:r>
    </w:p>
    <w:p w:rsidR="00DA7233" w:rsidRPr="0059286E" w:rsidRDefault="00DA7233" w:rsidP="00DA72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286E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59286E">
        <w:rPr>
          <w:rFonts w:ascii="Times New Roman" w:hAnsi="Times New Roman" w:cs="Times New Roman"/>
          <w:sz w:val="20"/>
          <w:szCs w:val="20"/>
        </w:rPr>
        <w:t>Research Center for Future Earth, National Taiwan University, Taipei 10617, Taiwan, ROC</w:t>
      </w:r>
    </w:p>
    <w:p w:rsidR="00DA7233" w:rsidRPr="0059286E" w:rsidRDefault="00DA7233" w:rsidP="00DA72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286E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59286E">
        <w:rPr>
          <w:rFonts w:ascii="Times New Roman" w:hAnsi="Times New Roman" w:cs="Times New Roman"/>
          <w:sz w:val="20"/>
          <w:szCs w:val="20"/>
        </w:rPr>
        <w:t>Global Change Research Center, National Taiwan University, Taipei 10617, Taiwan, ROC</w:t>
      </w:r>
    </w:p>
    <w:p w:rsidR="00DA7233" w:rsidRPr="0059286E" w:rsidRDefault="00DA7233" w:rsidP="00DA72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9286E">
        <w:rPr>
          <w:rFonts w:ascii="Times New Roman" w:hAnsi="Times New Roman" w:cs="Times New Roman"/>
          <w:sz w:val="20"/>
          <w:szCs w:val="20"/>
          <w:vertAlign w:val="superscript"/>
        </w:rPr>
        <w:t>10</w:t>
      </w:r>
      <w:r w:rsidRPr="0059286E">
        <w:rPr>
          <w:rFonts w:ascii="Times New Roman" w:hAnsi="Times New Roman" w:cs="Times New Roman"/>
          <w:sz w:val="20"/>
        </w:rPr>
        <w:t xml:space="preserve">Department of Earth and Space Sciences, University of Washington, </w:t>
      </w:r>
      <w:r w:rsidRPr="0059286E">
        <w:rPr>
          <w:rFonts w:ascii="Times New Roman" w:eastAsia="Times New Roman" w:hAnsi="Times New Roman" w:cs="Times New Roman"/>
          <w:sz w:val="20"/>
          <w:szCs w:val="24"/>
          <w:lang w:eastAsia="ar-SA"/>
        </w:rPr>
        <w:t>Seattle, WA 98195, USA</w:t>
      </w:r>
    </w:p>
    <w:p w:rsidR="00394631" w:rsidRPr="0059286E" w:rsidRDefault="00394631" w:rsidP="00394631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631" w:rsidRPr="0059286E" w:rsidRDefault="00394631" w:rsidP="00394631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28F" w:rsidRPr="0059286E" w:rsidRDefault="004E1B30" w:rsidP="00394631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86E">
        <w:rPr>
          <w:rFonts w:ascii="Times New Roman" w:eastAsia="Times New Roman" w:hAnsi="Times New Roman" w:cs="Times New Roman"/>
          <w:b/>
          <w:sz w:val="24"/>
          <w:szCs w:val="24"/>
        </w:rPr>
        <w:t>Supplementary c</w:t>
      </w:r>
      <w:r w:rsidR="0030628F" w:rsidRPr="0059286E">
        <w:rPr>
          <w:rFonts w:ascii="Times New Roman" w:eastAsia="Times New Roman" w:hAnsi="Times New Roman" w:cs="Times New Roman"/>
          <w:b/>
          <w:sz w:val="24"/>
          <w:szCs w:val="24"/>
        </w:rPr>
        <w:t>ontent</w:t>
      </w:r>
      <w:r w:rsidRPr="0059286E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30628F" w:rsidRPr="0059286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0628F" w:rsidRPr="0059286E" w:rsidRDefault="0030628F" w:rsidP="00394631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29B" w:rsidRPr="0059286E" w:rsidRDefault="00A0129B" w:rsidP="00A0129B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86E">
        <w:rPr>
          <w:rFonts w:ascii="Times New Roman" w:eastAsia="Times New Roman" w:hAnsi="Times New Roman" w:cs="Times New Roman"/>
          <w:sz w:val="24"/>
          <w:szCs w:val="24"/>
        </w:rPr>
        <w:t>Supplementary Text (</w:t>
      </w:r>
      <w:proofErr w:type="spellStart"/>
      <w:r w:rsidRPr="0059286E">
        <w:rPr>
          <w:rFonts w:ascii="Times New Roman" w:eastAsia="Times New Roman" w:hAnsi="Times New Roman" w:cs="Times New Roman"/>
          <w:sz w:val="24"/>
          <w:szCs w:val="24"/>
        </w:rPr>
        <w:t>lithofacies</w:t>
      </w:r>
      <w:proofErr w:type="spellEnd"/>
      <w:r w:rsidRPr="0059286E">
        <w:rPr>
          <w:rFonts w:ascii="Times New Roman" w:eastAsia="Times New Roman" w:hAnsi="Times New Roman" w:cs="Times New Roman"/>
          <w:sz w:val="24"/>
          <w:szCs w:val="24"/>
        </w:rPr>
        <w:t xml:space="preserve"> description):</w:t>
      </w:r>
      <w:r w:rsidRPr="0059286E">
        <w:rPr>
          <w:rFonts w:ascii="Times New Roman" w:eastAsia="Times New Roman" w:hAnsi="Times New Roman" w:cs="Times New Roman"/>
          <w:b/>
          <w:sz w:val="24"/>
          <w:szCs w:val="24"/>
        </w:rPr>
        <w:t xml:space="preserve"> TEXT S-1</w:t>
      </w:r>
    </w:p>
    <w:p w:rsidR="00A0129B" w:rsidRPr="0059286E" w:rsidRDefault="00A0129B" w:rsidP="00A0129B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86E">
        <w:rPr>
          <w:rFonts w:ascii="Times New Roman" w:eastAsia="Times New Roman" w:hAnsi="Times New Roman" w:cs="Times New Roman"/>
          <w:sz w:val="24"/>
          <w:szCs w:val="24"/>
        </w:rPr>
        <w:t>Supplementary Tables:</w:t>
      </w:r>
      <w:r w:rsidRPr="0059286E">
        <w:rPr>
          <w:rFonts w:ascii="Times New Roman" w:eastAsia="Times New Roman" w:hAnsi="Times New Roman" w:cs="Times New Roman"/>
          <w:b/>
          <w:sz w:val="24"/>
          <w:szCs w:val="24"/>
        </w:rPr>
        <w:t xml:space="preserve"> Table S1 to S3</w:t>
      </w:r>
    </w:p>
    <w:p w:rsidR="00A0129B" w:rsidRPr="0059286E" w:rsidRDefault="00A0129B" w:rsidP="00A0129B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86E">
        <w:rPr>
          <w:rFonts w:ascii="Times New Roman" w:eastAsia="Times New Roman" w:hAnsi="Times New Roman" w:cs="Times New Roman"/>
          <w:sz w:val="24"/>
          <w:szCs w:val="24"/>
        </w:rPr>
        <w:t>Supplementary Data (</w:t>
      </w:r>
      <w:proofErr w:type="spellStart"/>
      <w:r w:rsidRPr="0059286E">
        <w:rPr>
          <w:rFonts w:ascii="Times New Roman" w:eastAsia="Times New Roman" w:hAnsi="Times New Roman" w:cs="Times New Roman"/>
          <w:sz w:val="24"/>
          <w:szCs w:val="24"/>
        </w:rPr>
        <w:t>EarthChem</w:t>
      </w:r>
      <w:proofErr w:type="spellEnd"/>
      <w:r w:rsidRPr="0059286E">
        <w:rPr>
          <w:rFonts w:ascii="Times New Roman" w:eastAsia="Times New Roman" w:hAnsi="Times New Roman" w:cs="Times New Roman"/>
          <w:sz w:val="24"/>
          <w:szCs w:val="24"/>
        </w:rPr>
        <w:t xml:space="preserve"> file): </w:t>
      </w:r>
      <w:r w:rsidRPr="0059286E">
        <w:rPr>
          <w:rFonts w:ascii="Times New Roman" w:eastAsia="Times New Roman" w:hAnsi="Times New Roman" w:cs="Times New Roman"/>
          <w:b/>
          <w:sz w:val="24"/>
          <w:szCs w:val="24"/>
        </w:rPr>
        <w:t>DATA S-1</w:t>
      </w:r>
    </w:p>
    <w:p w:rsidR="0030628F" w:rsidRPr="0059286E" w:rsidRDefault="0030628F" w:rsidP="0030628F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86E">
        <w:rPr>
          <w:rFonts w:ascii="Times New Roman" w:eastAsia="Times New Roman" w:hAnsi="Times New Roman" w:cs="Times New Roman"/>
          <w:sz w:val="24"/>
          <w:szCs w:val="24"/>
        </w:rPr>
        <w:t>Supplementary Figures:</w:t>
      </w:r>
      <w:r w:rsidR="00232B63">
        <w:rPr>
          <w:rFonts w:ascii="Times New Roman" w:eastAsia="Times New Roman" w:hAnsi="Times New Roman" w:cs="Times New Roman"/>
          <w:b/>
          <w:sz w:val="24"/>
          <w:szCs w:val="24"/>
        </w:rPr>
        <w:t xml:space="preserve"> Figure S1 to S11</w:t>
      </w:r>
    </w:p>
    <w:p w:rsidR="0030628F" w:rsidRPr="0059286E" w:rsidRDefault="0030628F" w:rsidP="00394631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11A9" w:rsidRPr="0059286E" w:rsidRDefault="008611A9" w:rsidP="008611A9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86E">
        <w:rPr>
          <w:rFonts w:ascii="Times New Roman" w:eastAsia="Times New Roman" w:hAnsi="Times New Roman" w:cs="Times New Roman"/>
          <w:b/>
          <w:sz w:val="24"/>
          <w:szCs w:val="24"/>
        </w:rPr>
        <w:t>Supplementary figure and table captions</w:t>
      </w:r>
    </w:p>
    <w:p w:rsidR="008611A9" w:rsidRDefault="008611A9" w:rsidP="008611A9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B63" w:rsidRPr="0059286E" w:rsidRDefault="00232B63" w:rsidP="00232B63">
      <w:pPr>
        <w:widowControl w:val="0"/>
        <w:tabs>
          <w:tab w:val="left" w:pos="1739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86E">
        <w:rPr>
          <w:rFonts w:ascii="Times New Roman" w:eastAsia="Times New Roman" w:hAnsi="Times New Roman" w:cs="Times New Roman"/>
          <w:b/>
          <w:sz w:val="24"/>
          <w:szCs w:val="24"/>
        </w:rPr>
        <w:t>Fig. S1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33B06">
        <w:rPr>
          <w:rFonts w:ascii="Times New Roman" w:eastAsia="Times New Roman" w:hAnsi="Times New Roman" w:cs="Times New Roman"/>
          <w:sz w:val="24"/>
          <w:szCs w:val="24"/>
        </w:rPr>
        <w:t xml:space="preserve">Generalized stratigraphy of the </w:t>
      </w:r>
      <w:proofErr w:type="spellStart"/>
      <w:r w:rsidRPr="00C33B06">
        <w:rPr>
          <w:rFonts w:ascii="Times New Roman" w:eastAsia="Times New Roman" w:hAnsi="Times New Roman" w:cs="Times New Roman"/>
          <w:sz w:val="24"/>
          <w:szCs w:val="24"/>
        </w:rPr>
        <w:t>Kurkur</w:t>
      </w:r>
      <w:proofErr w:type="spellEnd"/>
      <w:r w:rsidRPr="00C33B06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C33B06">
        <w:rPr>
          <w:rFonts w:ascii="Times New Roman" w:eastAsia="Times New Roman" w:hAnsi="Times New Roman" w:cs="Times New Roman"/>
          <w:sz w:val="24"/>
          <w:szCs w:val="24"/>
        </w:rPr>
        <w:t>Dungul</w:t>
      </w:r>
      <w:proofErr w:type="spellEnd"/>
      <w:r w:rsidRPr="00C33B06">
        <w:rPr>
          <w:rFonts w:ascii="Times New Roman" w:eastAsia="Times New Roman" w:hAnsi="Times New Roman" w:cs="Times New Roman"/>
          <w:sz w:val="24"/>
          <w:szCs w:val="24"/>
        </w:rPr>
        <w:t xml:space="preserve"> area (based on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</w:rPr>
        <w:t>Issawi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</w:rPr>
        <w:t xml:space="preserve"> 1968</w:t>
      </w:r>
      <w:r w:rsidRPr="00C33B0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611A9" w:rsidRPr="0059286E" w:rsidRDefault="00232B63" w:rsidP="008611A9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Fig. S2</w:t>
      </w:r>
      <w:r w:rsidR="008611A9" w:rsidRPr="005928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611A9" w:rsidRPr="0059286E">
        <w:rPr>
          <w:rFonts w:ascii="Times New Roman" w:eastAsia="Times New Roman" w:hAnsi="Times New Roman" w:cs="Times New Roman"/>
          <w:sz w:val="24"/>
          <w:szCs w:val="24"/>
        </w:rPr>
        <w:t>Satellite map of the studied area showing the position of the sampled locations.</w:t>
      </w:r>
    </w:p>
    <w:p w:rsidR="008611A9" w:rsidRPr="0059286E" w:rsidRDefault="008611A9" w:rsidP="008611A9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86E">
        <w:rPr>
          <w:rFonts w:ascii="Times New Roman" w:eastAsia="Times New Roman" w:hAnsi="Times New Roman" w:cs="Times New Roman"/>
          <w:b/>
          <w:sz w:val="24"/>
          <w:szCs w:val="24"/>
        </w:rPr>
        <w:t>Fig. S</w:t>
      </w:r>
      <w:r w:rsidR="00232B6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928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286E">
        <w:rPr>
          <w:rFonts w:ascii="Times New Roman" w:eastAsia="Times New Roman" w:hAnsi="Times New Roman" w:cs="Times New Roman"/>
          <w:sz w:val="24"/>
          <w:szCs w:val="24"/>
        </w:rPr>
        <w:t>Position of the sampled tufa deposits with the indication of the sampling points.</w:t>
      </w:r>
    </w:p>
    <w:p w:rsidR="008611A9" w:rsidRPr="0059286E" w:rsidRDefault="008611A9" w:rsidP="008611A9">
      <w:pPr>
        <w:spacing w:after="0" w:line="24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r w:rsidRPr="0059286E">
        <w:rPr>
          <w:rFonts w:asciiTheme="majorBidi" w:hAnsiTheme="majorBidi" w:cstheme="majorBidi"/>
          <w:b/>
          <w:sz w:val="24"/>
          <w:szCs w:val="24"/>
        </w:rPr>
        <w:t>Fig. S</w:t>
      </w:r>
      <w:r w:rsidR="00232B63">
        <w:rPr>
          <w:rFonts w:asciiTheme="majorBidi" w:hAnsiTheme="majorBidi" w:cstheme="majorBidi"/>
          <w:b/>
          <w:sz w:val="24"/>
          <w:szCs w:val="24"/>
        </w:rPr>
        <w:t>4</w:t>
      </w:r>
      <w:r w:rsidRPr="0059286E">
        <w:rPr>
          <w:rFonts w:asciiTheme="majorBidi" w:hAnsiTheme="majorBidi" w:cstheme="majorBidi"/>
          <w:sz w:val="24"/>
          <w:szCs w:val="24"/>
        </w:rPr>
        <w:tab/>
        <w:t xml:space="preserve">Field photographs showing the </w:t>
      </w:r>
      <w:proofErr w:type="spellStart"/>
      <w:r w:rsidRPr="0059286E">
        <w:rPr>
          <w:rFonts w:asciiTheme="majorBidi" w:hAnsiTheme="majorBidi" w:cstheme="majorBidi"/>
          <w:sz w:val="24"/>
          <w:szCs w:val="24"/>
        </w:rPr>
        <w:t>macromorphology</w:t>
      </w:r>
      <w:proofErr w:type="spellEnd"/>
      <w:r w:rsidRPr="0059286E">
        <w:rPr>
          <w:rFonts w:asciiTheme="majorBidi" w:hAnsiTheme="majorBidi" w:cstheme="majorBidi"/>
          <w:sz w:val="24"/>
          <w:szCs w:val="24"/>
        </w:rPr>
        <w:t xml:space="preserve"> of the studied deposits at </w:t>
      </w:r>
      <w:proofErr w:type="spellStart"/>
      <w:r w:rsidRPr="0059286E">
        <w:rPr>
          <w:rFonts w:asciiTheme="majorBidi" w:hAnsiTheme="majorBidi" w:cstheme="majorBidi"/>
          <w:sz w:val="24"/>
          <w:szCs w:val="24"/>
        </w:rPr>
        <w:t>Kurkur</w:t>
      </w:r>
      <w:proofErr w:type="spellEnd"/>
      <w:r w:rsidRPr="0059286E">
        <w:rPr>
          <w:rFonts w:asciiTheme="majorBidi" w:hAnsiTheme="majorBidi" w:cstheme="majorBidi"/>
          <w:sz w:val="24"/>
          <w:szCs w:val="24"/>
        </w:rPr>
        <w:t xml:space="preserve"> Oasis. </w:t>
      </w:r>
      <w:r w:rsidRPr="0059286E">
        <w:rPr>
          <w:rFonts w:asciiTheme="majorBidi" w:hAnsiTheme="majorBidi" w:cstheme="majorBidi"/>
          <w:bCs/>
          <w:sz w:val="24"/>
          <w:szCs w:val="24"/>
        </w:rPr>
        <w:t xml:space="preserve">a) </w:t>
      </w:r>
      <w:r w:rsidRPr="0059286E">
        <w:rPr>
          <w:rFonts w:asciiTheme="majorBidi" w:hAnsiTheme="majorBidi" w:cstheme="majorBidi"/>
          <w:sz w:val="24"/>
          <w:szCs w:val="24"/>
        </w:rPr>
        <w:t xml:space="preserve">densely-packed </w:t>
      </w:r>
      <w:proofErr w:type="spellStart"/>
      <w:r w:rsidRPr="0059286E">
        <w:rPr>
          <w:rFonts w:asciiTheme="majorBidi" w:hAnsiTheme="majorBidi" w:cstheme="majorBidi"/>
          <w:sz w:val="24"/>
          <w:szCs w:val="24"/>
        </w:rPr>
        <w:t>Intraclastic</w:t>
      </w:r>
      <w:proofErr w:type="spellEnd"/>
      <w:r w:rsidRPr="005928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286E">
        <w:rPr>
          <w:rFonts w:asciiTheme="majorBidi" w:hAnsiTheme="majorBidi" w:cstheme="majorBidi"/>
          <w:sz w:val="24"/>
          <w:szCs w:val="24"/>
        </w:rPr>
        <w:t>rudstone</w:t>
      </w:r>
      <w:proofErr w:type="spellEnd"/>
      <w:r w:rsidRPr="0059286E">
        <w:rPr>
          <w:rFonts w:asciiTheme="majorBidi" w:hAnsiTheme="majorBidi" w:cstheme="majorBidi"/>
          <w:sz w:val="24"/>
          <w:szCs w:val="24"/>
        </w:rPr>
        <w:t xml:space="preserve"> (FA5) consists of rounded to sub-rounded, fine to coarse-grained </w:t>
      </w:r>
      <w:proofErr w:type="spellStart"/>
      <w:r w:rsidRPr="0059286E">
        <w:rPr>
          <w:rFonts w:asciiTheme="majorBidi" w:hAnsiTheme="majorBidi" w:cstheme="majorBidi"/>
          <w:sz w:val="24"/>
          <w:szCs w:val="24"/>
        </w:rPr>
        <w:t>pisoids</w:t>
      </w:r>
      <w:proofErr w:type="spellEnd"/>
      <w:r w:rsidRPr="0059286E">
        <w:rPr>
          <w:rFonts w:asciiTheme="majorBidi" w:hAnsiTheme="majorBidi" w:cstheme="majorBidi"/>
          <w:sz w:val="24"/>
          <w:szCs w:val="24"/>
        </w:rPr>
        <w:t xml:space="preserve"> (0.5 to 3 mm in diameter) showing normal grading (coarsening upwards) and imbricated-structure at top part, forming sheets to channelized bodies, </w:t>
      </w:r>
      <w:proofErr w:type="spellStart"/>
      <w:r w:rsidRPr="0059286E">
        <w:rPr>
          <w:rFonts w:asciiTheme="majorBidi" w:hAnsiTheme="majorBidi" w:cstheme="majorBidi"/>
          <w:sz w:val="24"/>
          <w:szCs w:val="24"/>
        </w:rPr>
        <w:t>Kurkur</w:t>
      </w:r>
      <w:proofErr w:type="spellEnd"/>
      <w:r w:rsidRPr="0059286E">
        <w:rPr>
          <w:rFonts w:asciiTheme="majorBidi" w:hAnsiTheme="majorBidi" w:cstheme="majorBidi"/>
          <w:sz w:val="24"/>
          <w:szCs w:val="24"/>
        </w:rPr>
        <w:t xml:space="preserve"> Oasis, site 1; </w:t>
      </w:r>
      <w:r w:rsidRPr="0059286E">
        <w:rPr>
          <w:rFonts w:asciiTheme="majorBidi" w:hAnsiTheme="majorBidi" w:cstheme="majorBidi"/>
          <w:bCs/>
          <w:sz w:val="24"/>
          <w:szCs w:val="24"/>
        </w:rPr>
        <w:t>b</w:t>
      </w:r>
      <w:r w:rsidRPr="0059286E">
        <w:rPr>
          <w:rFonts w:asciiTheme="majorBidi" w:hAnsiTheme="majorBidi" w:cstheme="majorBidi"/>
          <w:sz w:val="24"/>
          <w:szCs w:val="24"/>
        </w:rPr>
        <w:t xml:space="preserve">) FA5 </w:t>
      </w:r>
      <w:proofErr w:type="spellStart"/>
      <w:r w:rsidRPr="0059286E">
        <w:rPr>
          <w:rFonts w:asciiTheme="majorBidi" w:hAnsiTheme="majorBidi" w:cstheme="majorBidi"/>
          <w:sz w:val="24"/>
          <w:szCs w:val="24"/>
        </w:rPr>
        <w:t>rudstone</w:t>
      </w:r>
      <w:proofErr w:type="spellEnd"/>
      <w:r w:rsidRPr="0059286E">
        <w:rPr>
          <w:rFonts w:asciiTheme="majorBidi" w:hAnsiTheme="majorBidi" w:cstheme="majorBidi"/>
          <w:sz w:val="24"/>
          <w:szCs w:val="24"/>
        </w:rPr>
        <w:t xml:space="preserve"> displaying cross-bedding to normal grading, </w:t>
      </w:r>
      <w:proofErr w:type="spellStart"/>
      <w:r w:rsidRPr="0059286E">
        <w:rPr>
          <w:rFonts w:asciiTheme="majorBidi" w:hAnsiTheme="majorBidi" w:cstheme="majorBidi"/>
          <w:sz w:val="24"/>
          <w:szCs w:val="24"/>
        </w:rPr>
        <w:t>Kurkur</w:t>
      </w:r>
      <w:proofErr w:type="spellEnd"/>
      <w:r w:rsidRPr="0059286E">
        <w:rPr>
          <w:rFonts w:asciiTheme="majorBidi" w:hAnsiTheme="majorBidi" w:cstheme="majorBidi"/>
          <w:sz w:val="24"/>
          <w:szCs w:val="24"/>
        </w:rPr>
        <w:t xml:space="preserve"> Oasis, site 1; </w:t>
      </w:r>
      <w:r w:rsidRPr="0059286E">
        <w:rPr>
          <w:rFonts w:asciiTheme="majorBidi" w:hAnsiTheme="majorBidi" w:cstheme="majorBidi"/>
          <w:bCs/>
          <w:sz w:val="24"/>
          <w:szCs w:val="24"/>
        </w:rPr>
        <w:t>c</w:t>
      </w:r>
      <w:r w:rsidRPr="0059286E">
        <w:rPr>
          <w:rFonts w:asciiTheme="majorBidi" w:hAnsiTheme="majorBidi" w:cstheme="majorBidi"/>
          <w:sz w:val="24"/>
          <w:szCs w:val="24"/>
        </w:rPr>
        <w:t xml:space="preserve">) FA1 </w:t>
      </w:r>
      <w:proofErr w:type="spellStart"/>
      <w:r w:rsidRPr="0059286E">
        <w:rPr>
          <w:rFonts w:asciiTheme="majorBidi" w:hAnsiTheme="majorBidi" w:cstheme="majorBidi"/>
          <w:sz w:val="24"/>
          <w:szCs w:val="24"/>
        </w:rPr>
        <w:t>peloidal</w:t>
      </w:r>
      <w:proofErr w:type="spellEnd"/>
      <w:r w:rsidRPr="0059286E">
        <w:rPr>
          <w:rFonts w:asciiTheme="majorBidi" w:hAnsiTheme="majorBidi" w:cstheme="majorBidi"/>
          <w:sz w:val="24"/>
          <w:szCs w:val="24"/>
        </w:rPr>
        <w:t xml:space="preserve"> tufa including brecciated lithic fragments of the older bedrock, </w:t>
      </w:r>
      <w:proofErr w:type="spellStart"/>
      <w:r w:rsidRPr="0059286E">
        <w:rPr>
          <w:rFonts w:asciiTheme="majorBidi" w:hAnsiTheme="majorBidi" w:cstheme="majorBidi"/>
          <w:sz w:val="24"/>
          <w:szCs w:val="24"/>
        </w:rPr>
        <w:t>Kurkur</w:t>
      </w:r>
      <w:proofErr w:type="spellEnd"/>
      <w:r w:rsidRPr="0059286E">
        <w:rPr>
          <w:rFonts w:asciiTheme="majorBidi" w:hAnsiTheme="majorBidi" w:cstheme="majorBidi"/>
          <w:sz w:val="24"/>
          <w:szCs w:val="24"/>
        </w:rPr>
        <w:t xml:space="preserve"> Oasis, site 2; </w:t>
      </w:r>
      <w:r w:rsidRPr="0059286E">
        <w:rPr>
          <w:rFonts w:asciiTheme="majorBidi" w:hAnsiTheme="majorBidi" w:cstheme="majorBidi"/>
          <w:bCs/>
          <w:sz w:val="24"/>
          <w:szCs w:val="24"/>
        </w:rPr>
        <w:t>d</w:t>
      </w:r>
      <w:r w:rsidRPr="0059286E">
        <w:rPr>
          <w:rFonts w:asciiTheme="majorBidi" w:hAnsiTheme="majorBidi" w:cstheme="majorBidi"/>
          <w:sz w:val="24"/>
          <w:szCs w:val="24"/>
        </w:rPr>
        <w:t xml:space="preserve">) vertically-aligned plant casts of rush and reed stalks in growth position (FA4), </w:t>
      </w:r>
      <w:proofErr w:type="spellStart"/>
      <w:r w:rsidRPr="0059286E">
        <w:rPr>
          <w:rFonts w:asciiTheme="majorBidi" w:hAnsiTheme="majorBidi" w:cstheme="majorBidi"/>
          <w:sz w:val="24"/>
          <w:szCs w:val="24"/>
        </w:rPr>
        <w:t>Kurkur</w:t>
      </w:r>
      <w:proofErr w:type="spellEnd"/>
      <w:r w:rsidRPr="0059286E">
        <w:rPr>
          <w:rFonts w:asciiTheme="majorBidi" w:hAnsiTheme="majorBidi" w:cstheme="majorBidi"/>
          <w:sz w:val="24"/>
          <w:szCs w:val="24"/>
        </w:rPr>
        <w:t xml:space="preserve"> Oasis, site 3; </w:t>
      </w:r>
      <w:r w:rsidRPr="0059286E">
        <w:rPr>
          <w:rFonts w:asciiTheme="majorBidi" w:hAnsiTheme="majorBidi" w:cstheme="majorBidi"/>
          <w:bCs/>
          <w:sz w:val="24"/>
          <w:szCs w:val="24"/>
        </w:rPr>
        <w:t>e</w:t>
      </w:r>
      <w:r w:rsidRPr="0059286E">
        <w:rPr>
          <w:rFonts w:asciiTheme="majorBidi" w:hAnsiTheme="majorBidi" w:cstheme="majorBidi"/>
          <w:sz w:val="24"/>
          <w:szCs w:val="24"/>
        </w:rPr>
        <w:t xml:space="preserve">) porous FA5/FA4 accumulation consisting of </w:t>
      </w:r>
      <w:proofErr w:type="spellStart"/>
      <w:r w:rsidRPr="0059286E">
        <w:rPr>
          <w:rFonts w:asciiTheme="majorBidi" w:hAnsiTheme="majorBidi" w:cstheme="majorBidi"/>
          <w:sz w:val="24"/>
          <w:szCs w:val="24"/>
        </w:rPr>
        <w:t>phytoclastic</w:t>
      </w:r>
      <w:proofErr w:type="spellEnd"/>
      <w:r w:rsidRPr="0059286E">
        <w:rPr>
          <w:rFonts w:asciiTheme="majorBidi" w:hAnsiTheme="majorBidi" w:cstheme="majorBidi"/>
          <w:sz w:val="24"/>
          <w:szCs w:val="24"/>
        </w:rPr>
        <w:t xml:space="preserve"> (horizontally-aligned) and </w:t>
      </w:r>
      <w:proofErr w:type="spellStart"/>
      <w:r w:rsidRPr="0059286E">
        <w:rPr>
          <w:rFonts w:asciiTheme="majorBidi" w:hAnsiTheme="majorBidi" w:cstheme="majorBidi"/>
          <w:sz w:val="24"/>
          <w:szCs w:val="24"/>
        </w:rPr>
        <w:t>phytohermal</w:t>
      </w:r>
      <w:proofErr w:type="spellEnd"/>
      <w:r w:rsidRPr="0059286E">
        <w:rPr>
          <w:rFonts w:asciiTheme="majorBidi" w:hAnsiTheme="majorBidi" w:cstheme="majorBidi"/>
          <w:sz w:val="24"/>
          <w:szCs w:val="24"/>
        </w:rPr>
        <w:t xml:space="preserve"> (vertically-aligned) casts, </w:t>
      </w:r>
      <w:proofErr w:type="spellStart"/>
      <w:r w:rsidRPr="0059286E">
        <w:rPr>
          <w:rFonts w:asciiTheme="majorBidi" w:hAnsiTheme="majorBidi" w:cstheme="majorBidi"/>
          <w:sz w:val="24"/>
          <w:szCs w:val="24"/>
        </w:rPr>
        <w:t>Kurkur</w:t>
      </w:r>
      <w:proofErr w:type="spellEnd"/>
      <w:r w:rsidRPr="0059286E">
        <w:rPr>
          <w:rFonts w:asciiTheme="majorBidi" w:hAnsiTheme="majorBidi" w:cstheme="majorBidi"/>
          <w:sz w:val="24"/>
          <w:szCs w:val="24"/>
        </w:rPr>
        <w:t xml:space="preserve"> Oasis, site 3; f) example of FA4 </w:t>
      </w:r>
      <w:proofErr w:type="spellStart"/>
      <w:r w:rsidRPr="0059286E">
        <w:rPr>
          <w:rFonts w:asciiTheme="majorBidi" w:hAnsiTheme="majorBidi" w:cstheme="majorBidi"/>
          <w:sz w:val="24"/>
          <w:szCs w:val="24"/>
        </w:rPr>
        <w:t>phytohermal</w:t>
      </w:r>
      <w:proofErr w:type="spellEnd"/>
      <w:r w:rsidRPr="0059286E">
        <w:rPr>
          <w:rFonts w:asciiTheme="majorBidi" w:hAnsiTheme="majorBidi" w:cstheme="majorBidi"/>
          <w:sz w:val="24"/>
          <w:szCs w:val="24"/>
        </w:rPr>
        <w:t xml:space="preserve"> tufa from </w:t>
      </w:r>
      <w:proofErr w:type="spellStart"/>
      <w:r w:rsidRPr="0059286E">
        <w:rPr>
          <w:rFonts w:asciiTheme="majorBidi" w:hAnsiTheme="majorBidi" w:cstheme="majorBidi"/>
          <w:sz w:val="24"/>
          <w:szCs w:val="24"/>
        </w:rPr>
        <w:t>Kurkur</w:t>
      </w:r>
      <w:proofErr w:type="spellEnd"/>
      <w:r w:rsidRPr="0059286E">
        <w:rPr>
          <w:rFonts w:asciiTheme="majorBidi" w:hAnsiTheme="majorBidi" w:cstheme="majorBidi"/>
          <w:sz w:val="24"/>
          <w:szCs w:val="24"/>
        </w:rPr>
        <w:t xml:space="preserve"> Oasis, site 3; </w:t>
      </w:r>
      <w:r w:rsidRPr="0059286E">
        <w:rPr>
          <w:rFonts w:asciiTheme="majorBidi" w:hAnsiTheme="majorBidi" w:cstheme="majorBidi"/>
          <w:bCs/>
          <w:sz w:val="24"/>
          <w:szCs w:val="24"/>
        </w:rPr>
        <w:t>g</w:t>
      </w:r>
      <w:r w:rsidRPr="0059286E">
        <w:rPr>
          <w:rFonts w:asciiTheme="majorBidi" w:hAnsiTheme="majorBidi" w:cstheme="majorBidi"/>
          <w:sz w:val="24"/>
          <w:szCs w:val="24"/>
        </w:rPr>
        <w:t xml:space="preserve">) example of FA4 </w:t>
      </w:r>
      <w:proofErr w:type="spellStart"/>
      <w:r w:rsidRPr="0059286E">
        <w:rPr>
          <w:rFonts w:asciiTheme="majorBidi" w:hAnsiTheme="majorBidi" w:cstheme="majorBidi"/>
          <w:sz w:val="24"/>
          <w:szCs w:val="24"/>
        </w:rPr>
        <w:t>phytohermal</w:t>
      </w:r>
      <w:proofErr w:type="spellEnd"/>
      <w:r w:rsidRPr="0059286E">
        <w:rPr>
          <w:rFonts w:asciiTheme="majorBidi" w:hAnsiTheme="majorBidi" w:cstheme="majorBidi"/>
          <w:sz w:val="24"/>
          <w:szCs w:val="24"/>
        </w:rPr>
        <w:t xml:space="preserve"> tufa from </w:t>
      </w:r>
      <w:proofErr w:type="spellStart"/>
      <w:r w:rsidRPr="0059286E">
        <w:rPr>
          <w:rFonts w:asciiTheme="majorBidi" w:hAnsiTheme="majorBidi" w:cstheme="majorBidi"/>
          <w:sz w:val="24"/>
          <w:szCs w:val="24"/>
        </w:rPr>
        <w:t>Kurkur</w:t>
      </w:r>
      <w:proofErr w:type="spellEnd"/>
      <w:r w:rsidRPr="0059286E">
        <w:rPr>
          <w:rFonts w:asciiTheme="majorBidi" w:hAnsiTheme="majorBidi" w:cstheme="majorBidi"/>
          <w:sz w:val="24"/>
          <w:szCs w:val="24"/>
        </w:rPr>
        <w:t xml:space="preserve"> Oasis, site 4; </w:t>
      </w:r>
      <w:r w:rsidRPr="0059286E">
        <w:rPr>
          <w:rFonts w:asciiTheme="majorBidi" w:hAnsiTheme="majorBidi" w:cstheme="majorBidi"/>
          <w:bCs/>
          <w:sz w:val="24"/>
          <w:szCs w:val="24"/>
        </w:rPr>
        <w:t>h – j</w:t>
      </w:r>
      <w:r w:rsidRPr="0059286E">
        <w:rPr>
          <w:rFonts w:asciiTheme="majorBidi" w:hAnsiTheme="majorBidi" w:cstheme="majorBidi"/>
          <w:sz w:val="24"/>
          <w:szCs w:val="24"/>
        </w:rPr>
        <w:t xml:space="preserve">) highly porous FA4 tufa with plant stems and tree trunks preserved as empty </w:t>
      </w:r>
      <w:proofErr w:type="spellStart"/>
      <w:r w:rsidRPr="0059286E">
        <w:rPr>
          <w:rFonts w:asciiTheme="majorBidi" w:hAnsiTheme="majorBidi" w:cstheme="majorBidi"/>
          <w:sz w:val="24"/>
          <w:szCs w:val="24"/>
        </w:rPr>
        <w:t>moulds</w:t>
      </w:r>
      <w:proofErr w:type="spellEnd"/>
      <w:r w:rsidRPr="0059286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9286E">
        <w:rPr>
          <w:rFonts w:asciiTheme="majorBidi" w:hAnsiTheme="majorBidi" w:cstheme="majorBidi"/>
          <w:sz w:val="24"/>
          <w:szCs w:val="24"/>
        </w:rPr>
        <w:t>Kurkur</w:t>
      </w:r>
      <w:proofErr w:type="spellEnd"/>
      <w:r w:rsidRPr="0059286E">
        <w:rPr>
          <w:rFonts w:asciiTheme="majorBidi" w:hAnsiTheme="majorBidi" w:cstheme="majorBidi"/>
          <w:sz w:val="24"/>
          <w:szCs w:val="24"/>
        </w:rPr>
        <w:t xml:space="preserve"> Oasis, site 5; </w:t>
      </w:r>
      <w:r w:rsidRPr="0059286E">
        <w:rPr>
          <w:rFonts w:asciiTheme="majorBidi" w:hAnsiTheme="majorBidi" w:cstheme="majorBidi"/>
          <w:bCs/>
          <w:sz w:val="24"/>
          <w:szCs w:val="24"/>
        </w:rPr>
        <w:t>k</w:t>
      </w:r>
      <w:r w:rsidRPr="0059286E">
        <w:rPr>
          <w:rFonts w:asciiTheme="majorBidi" w:hAnsiTheme="majorBidi" w:cstheme="majorBidi"/>
          <w:sz w:val="24"/>
          <w:szCs w:val="24"/>
        </w:rPr>
        <w:t xml:space="preserve">) concentric spherical-shaped FA2, </w:t>
      </w:r>
      <w:proofErr w:type="spellStart"/>
      <w:r w:rsidRPr="0059286E">
        <w:rPr>
          <w:rFonts w:asciiTheme="majorBidi" w:hAnsiTheme="majorBidi" w:cstheme="majorBidi"/>
          <w:sz w:val="24"/>
          <w:szCs w:val="24"/>
        </w:rPr>
        <w:t>Kurkur</w:t>
      </w:r>
      <w:proofErr w:type="spellEnd"/>
      <w:r w:rsidRPr="0059286E">
        <w:rPr>
          <w:rFonts w:asciiTheme="majorBidi" w:hAnsiTheme="majorBidi" w:cstheme="majorBidi"/>
          <w:sz w:val="24"/>
          <w:szCs w:val="24"/>
        </w:rPr>
        <w:t xml:space="preserve"> Oasis, site 5; </w:t>
      </w:r>
      <w:r w:rsidRPr="0059286E">
        <w:rPr>
          <w:rFonts w:asciiTheme="majorBidi" w:hAnsiTheme="majorBidi" w:cstheme="majorBidi"/>
          <w:bCs/>
          <w:sz w:val="24"/>
          <w:szCs w:val="24"/>
        </w:rPr>
        <w:t>l</w:t>
      </w:r>
      <w:r w:rsidRPr="0059286E">
        <w:rPr>
          <w:rFonts w:asciiTheme="majorBidi" w:hAnsiTheme="majorBidi" w:cstheme="majorBidi"/>
          <w:sz w:val="24"/>
          <w:szCs w:val="24"/>
        </w:rPr>
        <w:t xml:space="preserve">) small-scale concentric spheroidal-shaped crystalline </w:t>
      </w:r>
      <w:proofErr w:type="spellStart"/>
      <w:r w:rsidRPr="0059286E">
        <w:rPr>
          <w:rFonts w:asciiTheme="majorBidi" w:hAnsiTheme="majorBidi" w:cstheme="majorBidi"/>
          <w:sz w:val="24"/>
          <w:szCs w:val="24"/>
        </w:rPr>
        <w:t>boundstone</w:t>
      </w:r>
      <w:proofErr w:type="spellEnd"/>
      <w:r w:rsidRPr="0059286E">
        <w:rPr>
          <w:rFonts w:asciiTheme="majorBidi" w:hAnsiTheme="majorBidi" w:cstheme="majorBidi"/>
          <w:sz w:val="24"/>
          <w:szCs w:val="24"/>
        </w:rPr>
        <w:t xml:space="preserve"> FA2, </w:t>
      </w:r>
      <w:proofErr w:type="spellStart"/>
      <w:r w:rsidRPr="0059286E">
        <w:rPr>
          <w:rFonts w:asciiTheme="majorBidi" w:hAnsiTheme="majorBidi" w:cstheme="majorBidi"/>
          <w:sz w:val="24"/>
          <w:szCs w:val="24"/>
        </w:rPr>
        <w:t>Kurkur</w:t>
      </w:r>
      <w:proofErr w:type="spellEnd"/>
      <w:r w:rsidRPr="0059286E">
        <w:rPr>
          <w:rFonts w:asciiTheme="majorBidi" w:hAnsiTheme="majorBidi" w:cstheme="majorBidi"/>
          <w:sz w:val="24"/>
          <w:szCs w:val="24"/>
        </w:rPr>
        <w:t xml:space="preserve"> Oasis, site 5. </w:t>
      </w:r>
    </w:p>
    <w:p w:rsidR="008611A9" w:rsidRPr="0059286E" w:rsidRDefault="008611A9" w:rsidP="008611A9">
      <w:pPr>
        <w:spacing w:after="0" w:line="240" w:lineRule="auto"/>
        <w:ind w:left="1440" w:hanging="1440"/>
        <w:jc w:val="both"/>
        <w:rPr>
          <w:rFonts w:asciiTheme="majorBidi" w:hAnsiTheme="majorBidi" w:cstheme="majorBidi"/>
          <w:b/>
          <w:sz w:val="24"/>
          <w:szCs w:val="24"/>
        </w:rPr>
      </w:pPr>
      <w:r w:rsidRPr="0059286E">
        <w:rPr>
          <w:rFonts w:asciiTheme="majorBidi" w:hAnsiTheme="majorBidi" w:cstheme="majorBidi"/>
          <w:b/>
          <w:sz w:val="24"/>
          <w:szCs w:val="24"/>
        </w:rPr>
        <w:lastRenderedPageBreak/>
        <w:t>Fig. S</w:t>
      </w:r>
      <w:r w:rsidR="00FD2A0B">
        <w:rPr>
          <w:rFonts w:asciiTheme="majorBidi" w:hAnsiTheme="majorBidi" w:cstheme="majorBidi"/>
          <w:b/>
          <w:sz w:val="24"/>
          <w:szCs w:val="24"/>
        </w:rPr>
        <w:t>5</w:t>
      </w:r>
      <w:r w:rsidRPr="0059286E">
        <w:rPr>
          <w:rFonts w:asciiTheme="majorBidi" w:hAnsiTheme="majorBidi" w:cstheme="majorBidi"/>
          <w:b/>
          <w:sz w:val="24"/>
          <w:szCs w:val="24"/>
        </w:rPr>
        <w:tab/>
      </w:r>
      <w:r w:rsidRPr="0059286E">
        <w:rPr>
          <w:rFonts w:asciiTheme="majorBidi" w:hAnsiTheme="majorBidi" w:cstheme="majorBidi"/>
          <w:sz w:val="24"/>
          <w:szCs w:val="24"/>
        </w:rPr>
        <w:t xml:space="preserve">Field photographs showing the </w:t>
      </w:r>
      <w:proofErr w:type="spellStart"/>
      <w:r w:rsidRPr="0059286E">
        <w:rPr>
          <w:rFonts w:asciiTheme="majorBidi" w:hAnsiTheme="majorBidi" w:cstheme="majorBidi"/>
          <w:sz w:val="24"/>
          <w:szCs w:val="24"/>
        </w:rPr>
        <w:t>macromorphology</w:t>
      </w:r>
      <w:proofErr w:type="spellEnd"/>
      <w:r w:rsidRPr="0059286E">
        <w:rPr>
          <w:rFonts w:asciiTheme="majorBidi" w:hAnsiTheme="majorBidi" w:cstheme="majorBidi"/>
          <w:sz w:val="24"/>
          <w:szCs w:val="24"/>
        </w:rPr>
        <w:t xml:space="preserve"> of the studied deposits at Gebel El</w:t>
      </w:r>
      <w:r w:rsidRPr="0059286E">
        <w:rPr>
          <w:rFonts w:ascii="Times New Roman" w:hAnsi="Times New Roman" w:cs="Times New Roman"/>
          <w:sz w:val="24"/>
        </w:rPr>
        <w:t>–</w:t>
      </w:r>
      <w:proofErr w:type="spellStart"/>
      <w:r w:rsidRPr="0059286E">
        <w:rPr>
          <w:rFonts w:asciiTheme="majorBidi" w:hAnsiTheme="majorBidi" w:cstheme="majorBidi"/>
          <w:sz w:val="24"/>
          <w:szCs w:val="24"/>
        </w:rPr>
        <w:t>Digm</w:t>
      </w:r>
      <w:proofErr w:type="spellEnd"/>
      <w:r w:rsidRPr="0059286E">
        <w:rPr>
          <w:rFonts w:asciiTheme="majorBidi" w:hAnsiTheme="majorBidi" w:cstheme="majorBidi"/>
          <w:sz w:val="24"/>
          <w:szCs w:val="24"/>
        </w:rPr>
        <w:t xml:space="preserve"> area. </w:t>
      </w:r>
      <w:r w:rsidRPr="0059286E">
        <w:rPr>
          <w:rFonts w:asciiTheme="majorBidi" w:hAnsiTheme="majorBidi" w:cstheme="majorBidi"/>
          <w:bCs/>
          <w:sz w:val="24"/>
          <w:szCs w:val="24"/>
        </w:rPr>
        <w:t>a</w:t>
      </w:r>
      <w:r w:rsidRPr="0059286E">
        <w:rPr>
          <w:rFonts w:asciiTheme="majorBidi" w:hAnsiTheme="majorBidi" w:cstheme="majorBidi"/>
          <w:sz w:val="24"/>
          <w:szCs w:val="24"/>
        </w:rPr>
        <w:t xml:space="preserve">) </w:t>
      </w:r>
      <w:r w:rsidRPr="0059286E">
        <w:rPr>
          <w:rFonts w:ascii="Times New Roman" w:hAnsi="Times New Roman" w:cs="Times New Roman"/>
          <w:bCs/>
          <w:sz w:val="24"/>
          <w:szCs w:val="24"/>
        </w:rPr>
        <w:t xml:space="preserve">tufa deposits </w:t>
      </w:r>
      <w:proofErr w:type="spellStart"/>
      <w:r w:rsidRPr="0059286E">
        <w:rPr>
          <w:rFonts w:ascii="Times New Roman" w:hAnsi="Times New Roman" w:cs="Times New Roman"/>
          <w:bCs/>
          <w:sz w:val="24"/>
          <w:szCs w:val="24"/>
        </w:rPr>
        <w:t>unconformably</w:t>
      </w:r>
      <w:proofErr w:type="spellEnd"/>
      <w:r w:rsidRPr="0059286E">
        <w:rPr>
          <w:rFonts w:ascii="Times New Roman" w:hAnsi="Times New Roman" w:cs="Times New Roman"/>
          <w:bCs/>
          <w:sz w:val="24"/>
          <w:szCs w:val="24"/>
        </w:rPr>
        <w:t xml:space="preserve"> overlie the </w:t>
      </w:r>
      <w:proofErr w:type="spellStart"/>
      <w:r w:rsidRPr="0059286E">
        <w:rPr>
          <w:rFonts w:ascii="Times New Roman" w:hAnsi="Times New Roman" w:cs="Times New Roman"/>
          <w:bCs/>
          <w:sz w:val="24"/>
          <w:szCs w:val="24"/>
        </w:rPr>
        <w:t>Dakhla</w:t>
      </w:r>
      <w:proofErr w:type="spellEnd"/>
      <w:r w:rsidRPr="0059286E">
        <w:rPr>
          <w:rFonts w:ascii="Times New Roman" w:hAnsi="Times New Roman" w:cs="Times New Roman"/>
          <w:bCs/>
          <w:sz w:val="24"/>
          <w:szCs w:val="24"/>
        </w:rPr>
        <w:t xml:space="preserve"> Shale, </w:t>
      </w:r>
      <w:r w:rsidRPr="0059286E">
        <w:rPr>
          <w:rFonts w:asciiTheme="majorBidi" w:hAnsiTheme="majorBidi" w:cstheme="majorBidi"/>
          <w:sz w:val="24"/>
          <w:szCs w:val="24"/>
        </w:rPr>
        <w:t>Gebel El</w:t>
      </w:r>
      <w:r w:rsidRPr="0059286E">
        <w:rPr>
          <w:rFonts w:ascii="Times New Roman" w:hAnsi="Times New Roman" w:cs="Times New Roman"/>
          <w:sz w:val="24"/>
        </w:rPr>
        <w:t>–</w:t>
      </w:r>
      <w:proofErr w:type="spellStart"/>
      <w:r w:rsidRPr="0059286E">
        <w:rPr>
          <w:rFonts w:asciiTheme="majorBidi" w:hAnsiTheme="majorBidi" w:cstheme="majorBidi"/>
          <w:sz w:val="24"/>
          <w:szCs w:val="24"/>
        </w:rPr>
        <w:t>Digm</w:t>
      </w:r>
      <w:proofErr w:type="spellEnd"/>
      <w:r w:rsidRPr="0059286E">
        <w:rPr>
          <w:rFonts w:asciiTheme="majorBidi" w:hAnsiTheme="majorBidi" w:cstheme="majorBidi"/>
          <w:sz w:val="24"/>
          <w:szCs w:val="24"/>
        </w:rPr>
        <w:t>,</w:t>
      </w:r>
      <w:r w:rsidRPr="0059286E">
        <w:rPr>
          <w:rFonts w:ascii="Times New Roman" w:hAnsi="Times New Roman" w:cs="Times New Roman"/>
          <w:bCs/>
          <w:sz w:val="24"/>
          <w:szCs w:val="24"/>
        </w:rPr>
        <w:t xml:space="preserve"> site 1; </w:t>
      </w:r>
      <w:r w:rsidRPr="0059286E">
        <w:rPr>
          <w:rFonts w:ascii="Times New Roman" w:hAnsi="Times New Roman" w:cs="Times New Roman"/>
          <w:sz w:val="24"/>
          <w:szCs w:val="24"/>
        </w:rPr>
        <w:t>b, c</w:t>
      </w:r>
      <w:r w:rsidRPr="0059286E">
        <w:rPr>
          <w:rFonts w:ascii="Times New Roman" w:hAnsi="Times New Roman" w:cs="Times New Roman"/>
          <w:bCs/>
          <w:sz w:val="24"/>
          <w:szCs w:val="24"/>
        </w:rPr>
        <w:t xml:space="preserve">) FA4 deposits rich in casts of plant stems and branches, </w:t>
      </w:r>
      <w:r w:rsidRPr="0059286E">
        <w:rPr>
          <w:rFonts w:asciiTheme="majorBidi" w:hAnsiTheme="majorBidi" w:cstheme="majorBidi"/>
          <w:sz w:val="24"/>
          <w:szCs w:val="24"/>
        </w:rPr>
        <w:t>Gebel El</w:t>
      </w:r>
      <w:r w:rsidRPr="0059286E">
        <w:rPr>
          <w:rFonts w:ascii="Times New Roman" w:hAnsi="Times New Roman" w:cs="Times New Roman"/>
          <w:sz w:val="24"/>
        </w:rPr>
        <w:t>–</w:t>
      </w:r>
      <w:proofErr w:type="spellStart"/>
      <w:r w:rsidRPr="0059286E">
        <w:rPr>
          <w:rFonts w:asciiTheme="majorBidi" w:hAnsiTheme="majorBidi" w:cstheme="majorBidi"/>
          <w:sz w:val="24"/>
          <w:szCs w:val="24"/>
        </w:rPr>
        <w:t>Digm</w:t>
      </w:r>
      <w:proofErr w:type="spellEnd"/>
      <w:r w:rsidRPr="0059286E">
        <w:rPr>
          <w:rFonts w:asciiTheme="majorBidi" w:hAnsiTheme="majorBidi" w:cstheme="majorBidi"/>
          <w:sz w:val="24"/>
          <w:szCs w:val="24"/>
        </w:rPr>
        <w:t>,</w:t>
      </w:r>
      <w:r w:rsidRPr="0059286E">
        <w:rPr>
          <w:rFonts w:ascii="Times New Roman" w:hAnsi="Times New Roman" w:cs="Times New Roman"/>
          <w:bCs/>
          <w:sz w:val="24"/>
          <w:szCs w:val="24"/>
        </w:rPr>
        <w:t xml:space="preserve"> sites 1 and 2, the pen for scale is 12 cm; </w:t>
      </w:r>
      <w:r w:rsidRPr="0059286E">
        <w:rPr>
          <w:rFonts w:ascii="Times New Roman" w:hAnsi="Times New Roman" w:cs="Times New Roman"/>
          <w:sz w:val="24"/>
          <w:szCs w:val="24"/>
        </w:rPr>
        <w:t>d - f</w:t>
      </w:r>
      <w:r w:rsidRPr="0059286E">
        <w:rPr>
          <w:rFonts w:ascii="Times New Roman" w:hAnsi="Times New Roman" w:cs="Times New Roman"/>
          <w:bCs/>
          <w:sz w:val="24"/>
          <w:szCs w:val="24"/>
        </w:rPr>
        <w:t xml:space="preserve">) thin laminated FA3 tufa having pillow-like structures and displaying porous inner core in cross section containing rich </w:t>
      </w:r>
      <w:proofErr w:type="spellStart"/>
      <w:r w:rsidRPr="0059286E">
        <w:rPr>
          <w:rFonts w:ascii="Times New Roman" w:hAnsi="Times New Roman" w:cs="Times New Roman"/>
          <w:bCs/>
          <w:sz w:val="24"/>
          <w:szCs w:val="24"/>
        </w:rPr>
        <w:t>phytoherms</w:t>
      </w:r>
      <w:proofErr w:type="spellEnd"/>
      <w:r w:rsidRPr="0059286E">
        <w:rPr>
          <w:rFonts w:ascii="Times New Roman" w:hAnsi="Times New Roman" w:cs="Times New Roman"/>
          <w:bCs/>
          <w:sz w:val="24"/>
          <w:szCs w:val="24"/>
        </w:rPr>
        <w:t>, whereas the cortex is wavy, convolute-laminated (1</w:t>
      </w:r>
      <w:r w:rsidRPr="0059286E">
        <w:rPr>
          <w:rFonts w:ascii="Times New Roman" w:hAnsi="Times New Roman" w:cs="Times New Roman"/>
          <w:sz w:val="24"/>
        </w:rPr>
        <w:t>–</w:t>
      </w:r>
      <w:r w:rsidRPr="0059286E">
        <w:rPr>
          <w:rFonts w:ascii="Times New Roman" w:hAnsi="Times New Roman" w:cs="Times New Roman"/>
          <w:bCs/>
          <w:sz w:val="24"/>
          <w:szCs w:val="24"/>
        </w:rPr>
        <w:t xml:space="preserve">2 mm-thick each) showing exfoliated structure, </w:t>
      </w:r>
      <w:r w:rsidRPr="0059286E">
        <w:rPr>
          <w:rFonts w:asciiTheme="majorBidi" w:hAnsiTheme="majorBidi" w:cstheme="majorBidi"/>
          <w:sz w:val="24"/>
          <w:szCs w:val="24"/>
        </w:rPr>
        <w:t>Gebel El</w:t>
      </w:r>
      <w:r w:rsidRPr="0059286E">
        <w:rPr>
          <w:rFonts w:ascii="Times New Roman" w:hAnsi="Times New Roman" w:cs="Times New Roman"/>
          <w:sz w:val="24"/>
        </w:rPr>
        <w:t>–</w:t>
      </w:r>
      <w:proofErr w:type="spellStart"/>
      <w:r w:rsidRPr="0059286E">
        <w:rPr>
          <w:rFonts w:asciiTheme="majorBidi" w:hAnsiTheme="majorBidi" w:cstheme="majorBidi"/>
          <w:sz w:val="24"/>
          <w:szCs w:val="24"/>
        </w:rPr>
        <w:t>Digm</w:t>
      </w:r>
      <w:proofErr w:type="spellEnd"/>
      <w:r w:rsidRPr="0059286E">
        <w:rPr>
          <w:rFonts w:asciiTheme="majorBidi" w:hAnsiTheme="majorBidi" w:cstheme="majorBidi"/>
          <w:sz w:val="24"/>
          <w:szCs w:val="24"/>
        </w:rPr>
        <w:t>,</w:t>
      </w:r>
      <w:r w:rsidRPr="0059286E">
        <w:rPr>
          <w:rFonts w:ascii="Times New Roman" w:hAnsi="Times New Roman" w:cs="Times New Roman"/>
          <w:bCs/>
          <w:sz w:val="24"/>
          <w:szCs w:val="24"/>
        </w:rPr>
        <w:t xml:space="preserve"> site 3.</w:t>
      </w:r>
    </w:p>
    <w:p w:rsidR="008611A9" w:rsidRPr="0059286E" w:rsidRDefault="008611A9" w:rsidP="008611A9">
      <w:pPr>
        <w:spacing w:after="0" w:line="24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r w:rsidRPr="0059286E">
        <w:rPr>
          <w:rFonts w:asciiTheme="majorBidi" w:hAnsiTheme="majorBidi" w:cstheme="majorBidi"/>
          <w:b/>
          <w:sz w:val="24"/>
          <w:szCs w:val="24"/>
        </w:rPr>
        <w:t>Fig. S</w:t>
      </w:r>
      <w:r w:rsidR="00FD2A0B">
        <w:rPr>
          <w:rFonts w:asciiTheme="majorBidi" w:hAnsiTheme="majorBidi" w:cstheme="majorBidi"/>
          <w:b/>
          <w:sz w:val="24"/>
          <w:szCs w:val="24"/>
        </w:rPr>
        <w:t>6</w:t>
      </w:r>
      <w:r w:rsidRPr="0059286E">
        <w:rPr>
          <w:rFonts w:asciiTheme="majorBidi" w:hAnsiTheme="majorBidi" w:cstheme="majorBidi"/>
          <w:b/>
          <w:sz w:val="24"/>
          <w:szCs w:val="24"/>
        </w:rPr>
        <w:tab/>
      </w:r>
      <w:r w:rsidRPr="0059286E">
        <w:rPr>
          <w:rFonts w:asciiTheme="majorBidi" w:hAnsiTheme="majorBidi" w:cstheme="majorBidi"/>
          <w:sz w:val="24"/>
          <w:szCs w:val="24"/>
        </w:rPr>
        <w:t xml:space="preserve">Field photographs showing the </w:t>
      </w:r>
      <w:proofErr w:type="spellStart"/>
      <w:r w:rsidRPr="0059286E">
        <w:rPr>
          <w:rFonts w:asciiTheme="majorBidi" w:hAnsiTheme="majorBidi" w:cstheme="majorBidi"/>
          <w:sz w:val="24"/>
          <w:szCs w:val="24"/>
        </w:rPr>
        <w:t>macromorphology</w:t>
      </w:r>
      <w:proofErr w:type="spellEnd"/>
      <w:r w:rsidRPr="0059286E">
        <w:rPr>
          <w:rFonts w:asciiTheme="majorBidi" w:hAnsiTheme="majorBidi" w:cstheme="majorBidi"/>
          <w:sz w:val="24"/>
          <w:szCs w:val="24"/>
        </w:rPr>
        <w:t xml:space="preserve"> of the studied deposits at </w:t>
      </w:r>
      <w:proofErr w:type="spellStart"/>
      <w:r w:rsidRPr="0059286E">
        <w:rPr>
          <w:rFonts w:asciiTheme="majorBidi" w:hAnsiTheme="majorBidi" w:cstheme="majorBidi"/>
          <w:sz w:val="24"/>
          <w:szCs w:val="24"/>
        </w:rPr>
        <w:t>Dineigil</w:t>
      </w:r>
      <w:proofErr w:type="spellEnd"/>
      <w:r w:rsidRPr="0059286E">
        <w:rPr>
          <w:rFonts w:asciiTheme="majorBidi" w:hAnsiTheme="majorBidi" w:cstheme="majorBidi"/>
          <w:sz w:val="24"/>
          <w:szCs w:val="24"/>
        </w:rPr>
        <w:t xml:space="preserve"> Oasis. </w:t>
      </w:r>
      <w:r w:rsidRPr="0059286E">
        <w:rPr>
          <w:rFonts w:asciiTheme="majorBidi" w:hAnsiTheme="majorBidi" w:cstheme="majorBidi"/>
          <w:bCs/>
          <w:sz w:val="24"/>
          <w:szCs w:val="24"/>
        </w:rPr>
        <w:t>a – c</w:t>
      </w:r>
      <w:r w:rsidRPr="0059286E">
        <w:rPr>
          <w:rFonts w:asciiTheme="majorBidi" w:hAnsiTheme="majorBidi" w:cstheme="majorBidi"/>
          <w:sz w:val="24"/>
          <w:szCs w:val="24"/>
        </w:rPr>
        <w:t xml:space="preserve">) Coated plants tufa rich in vertical (FA4) and horizontal (FA5) positions casts, molds, fossil leaves, some still preserve its organic composition. It is unconformable deposit on the </w:t>
      </w:r>
      <w:proofErr w:type="spellStart"/>
      <w:r w:rsidRPr="0059286E">
        <w:rPr>
          <w:rFonts w:asciiTheme="majorBidi" w:hAnsiTheme="majorBidi" w:cstheme="majorBidi"/>
          <w:sz w:val="24"/>
          <w:szCs w:val="24"/>
        </w:rPr>
        <w:t>Kurkur</w:t>
      </w:r>
      <w:proofErr w:type="spellEnd"/>
      <w:r w:rsidRPr="0059286E">
        <w:rPr>
          <w:rFonts w:asciiTheme="majorBidi" w:hAnsiTheme="majorBidi" w:cstheme="majorBidi"/>
          <w:sz w:val="24"/>
          <w:szCs w:val="24"/>
        </w:rPr>
        <w:t xml:space="preserve"> Formation along the slope of the Sinn El</w:t>
      </w:r>
      <w:r w:rsidRPr="0059286E">
        <w:rPr>
          <w:rFonts w:ascii="Times New Roman" w:hAnsi="Times New Roman" w:cs="Times New Roman"/>
          <w:sz w:val="24"/>
        </w:rPr>
        <w:t>–</w:t>
      </w:r>
      <w:proofErr w:type="spellStart"/>
      <w:r w:rsidRPr="0059286E">
        <w:rPr>
          <w:rFonts w:asciiTheme="majorBidi" w:hAnsiTheme="majorBidi" w:cstheme="majorBidi"/>
          <w:sz w:val="24"/>
          <w:szCs w:val="24"/>
        </w:rPr>
        <w:t>Kaddab</w:t>
      </w:r>
      <w:proofErr w:type="spellEnd"/>
      <w:r w:rsidRPr="0059286E">
        <w:rPr>
          <w:rFonts w:asciiTheme="majorBidi" w:hAnsiTheme="majorBidi" w:cstheme="majorBidi"/>
          <w:sz w:val="24"/>
          <w:szCs w:val="24"/>
        </w:rPr>
        <w:t xml:space="preserve"> Scarp.</w:t>
      </w:r>
    </w:p>
    <w:p w:rsidR="008611A9" w:rsidRPr="0059286E" w:rsidRDefault="008611A9" w:rsidP="008611A9">
      <w:pPr>
        <w:spacing w:after="0" w:line="24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r w:rsidRPr="0059286E">
        <w:rPr>
          <w:rFonts w:asciiTheme="majorBidi" w:hAnsiTheme="majorBidi" w:cstheme="majorBidi"/>
          <w:b/>
          <w:sz w:val="24"/>
          <w:szCs w:val="24"/>
        </w:rPr>
        <w:t>Fig. S</w:t>
      </w:r>
      <w:r w:rsidR="00FD2A0B">
        <w:rPr>
          <w:rFonts w:asciiTheme="majorBidi" w:hAnsiTheme="majorBidi" w:cstheme="majorBidi"/>
          <w:b/>
          <w:sz w:val="24"/>
          <w:szCs w:val="24"/>
        </w:rPr>
        <w:t>7</w:t>
      </w:r>
      <w:r w:rsidRPr="0059286E">
        <w:rPr>
          <w:rFonts w:asciiTheme="majorBidi" w:hAnsiTheme="majorBidi" w:cstheme="majorBidi"/>
          <w:b/>
          <w:sz w:val="24"/>
          <w:szCs w:val="24"/>
        </w:rPr>
        <w:tab/>
      </w:r>
      <w:r w:rsidRPr="0059286E">
        <w:rPr>
          <w:rFonts w:asciiTheme="majorBidi" w:hAnsiTheme="majorBidi" w:cstheme="majorBidi"/>
          <w:sz w:val="24"/>
          <w:szCs w:val="24"/>
        </w:rPr>
        <w:t xml:space="preserve">Field photographs showing the </w:t>
      </w:r>
      <w:proofErr w:type="spellStart"/>
      <w:r w:rsidRPr="0059286E">
        <w:rPr>
          <w:rFonts w:asciiTheme="majorBidi" w:hAnsiTheme="majorBidi" w:cstheme="majorBidi"/>
          <w:sz w:val="24"/>
          <w:szCs w:val="24"/>
        </w:rPr>
        <w:t>macromorphology</w:t>
      </w:r>
      <w:proofErr w:type="spellEnd"/>
      <w:r w:rsidRPr="0059286E">
        <w:rPr>
          <w:rFonts w:asciiTheme="majorBidi" w:hAnsiTheme="majorBidi" w:cstheme="majorBidi"/>
          <w:sz w:val="24"/>
          <w:szCs w:val="24"/>
        </w:rPr>
        <w:t xml:space="preserve"> of the studied deposits at </w:t>
      </w:r>
      <w:proofErr w:type="spellStart"/>
      <w:r w:rsidRPr="0059286E">
        <w:rPr>
          <w:rFonts w:asciiTheme="majorBidi" w:hAnsiTheme="majorBidi" w:cstheme="majorBidi"/>
          <w:sz w:val="24"/>
          <w:szCs w:val="24"/>
        </w:rPr>
        <w:t>Dungul</w:t>
      </w:r>
      <w:proofErr w:type="spellEnd"/>
      <w:r w:rsidRPr="0059286E">
        <w:rPr>
          <w:rFonts w:asciiTheme="majorBidi" w:hAnsiTheme="majorBidi" w:cstheme="majorBidi"/>
          <w:sz w:val="24"/>
          <w:szCs w:val="24"/>
        </w:rPr>
        <w:t xml:space="preserve"> Oasis and Gebel </w:t>
      </w:r>
      <w:proofErr w:type="spellStart"/>
      <w:r w:rsidRPr="0059286E">
        <w:rPr>
          <w:rFonts w:asciiTheme="majorBidi" w:hAnsiTheme="majorBidi" w:cstheme="majorBidi"/>
          <w:sz w:val="24"/>
          <w:szCs w:val="24"/>
        </w:rPr>
        <w:t>Kalabsha</w:t>
      </w:r>
      <w:proofErr w:type="spellEnd"/>
      <w:r w:rsidRPr="0059286E">
        <w:rPr>
          <w:rFonts w:asciiTheme="majorBidi" w:hAnsiTheme="majorBidi" w:cstheme="majorBidi"/>
          <w:sz w:val="24"/>
          <w:szCs w:val="24"/>
        </w:rPr>
        <w:t xml:space="preserve">. </w:t>
      </w:r>
      <w:r w:rsidRPr="0059286E">
        <w:rPr>
          <w:rFonts w:asciiTheme="majorBidi" w:hAnsiTheme="majorBidi" w:cstheme="majorBidi"/>
          <w:bCs/>
          <w:sz w:val="24"/>
          <w:szCs w:val="24"/>
        </w:rPr>
        <w:t>a, b</w:t>
      </w:r>
      <w:r w:rsidRPr="0059286E">
        <w:rPr>
          <w:rFonts w:asciiTheme="majorBidi" w:hAnsiTheme="majorBidi" w:cstheme="majorBidi"/>
          <w:sz w:val="24"/>
          <w:szCs w:val="24"/>
        </w:rPr>
        <w:t xml:space="preserve">) tufa accumulations </w:t>
      </w:r>
      <w:r w:rsidRPr="0059286E">
        <w:rPr>
          <w:rFonts w:ascii="Times New Roman" w:hAnsi="Times New Roman" w:cs="Times New Roman"/>
          <w:sz w:val="24"/>
          <w:szCs w:val="24"/>
        </w:rPr>
        <w:t xml:space="preserve">covering the thin-bedded limestone of the </w:t>
      </w:r>
      <w:proofErr w:type="spellStart"/>
      <w:r w:rsidRPr="0059286E">
        <w:rPr>
          <w:rFonts w:ascii="Times New Roman" w:hAnsi="Times New Roman" w:cs="Times New Roman"/>
          <w:sz w:val="24"/>
          <w:szCs w:val="24"/>
        </w:rPr>
        <w:t>Garra</w:t>
      </w:r>
      <w:proofErr w:type="spellEnd"/>
      <w:r w:rsidRPr="0059286E">
        <w:rPr>
          <w:rFonts w:ascii="Times New Roman" w:hAnsi="Times New Roman" w:cs="Times New Roman"/>
          <w:sz w:val="24"/>
          <w:szCs w:val="24"/>
        </w:rPr>
        <w:t xml:space="preserve"> Formation, </w:t>
      </w:r>
      <w:proofErr w:type="spellStart"/>
      <w:r w:rsidRPr="0059286E">
        <w:rPr>
          <w:rFonts w:ascii="Times New Roman" w:hAnsi="Times New Roman" w:cs="Times New Roman"/>
          <w:sz w:val="24"/>
          <w:szCs w:val="24"/>
        </w:rPr>
        <w:t>Dungul</w:t>
      </w:r>
      <w:proofErr w:type="spellEnd"/>
      <w:r w:rsidRPr="0059286E">
        <w:rPr>
          <w:rFonts w:ascii="Times New Roman" w:hAnsi="Times New Roman" w:cs="Times New Roman"/>
          <w:sz w:val="24"/>
          <w:szCs w:val="24"/>
        </w:rPr>
        <w:t xml:space="preserve"> Oasis, sites 1, 2; </w:t>
      </w:r>
      <w:r w:rsidRPr="0059286E">
        <w:rPr>
          <w:rFonts w:asciiTheme="majorBidi" w:hAnsiTheme="majorBidi" w:cstheme="majorBidi"/>
          <w:bCs/>
          <w:sz w:val="24"/>
          <w:szCs w:val="24"/>
        </w:rPr>
        <w:t>c - e</w:t>
      </w:r>
      <w:r w:rsidRPr="0059286E">
        <w:rPr>
          <w:rFonts w:asciiTheme="majorBidi" w:hAnsiTheme="majorBidi" w:cstheme="majorBidi"/>
          <w:sz w:val="24"/>
          <w:szCs w:val="24"/>
        </w:rPr>
        <w:t>)</w:t>
      </w:r>
      <w:r w:rsidRPr="00592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86E">
        <w:rPr>
          <w:rFonts w:ascii="Times New Roman" w:hAnsi="Times New Roman" w:cs="Times New Roman"/>
          <w:sz w:val="24"/>
          <w:szCs w:val="24"/>
        </w:rPr>
        <w:t>phytohermal</w:t>
      </w:r>
      <w:proofErr w:type="spellEnd"/>
      <w:r w:rsidRPr="0059286E">
        <w:rPr>
          <w:rFonts w:ascii="Times New Roman" w:hAnsi="Times New Roman" w:cs="Times New Roman"/>
          <w:sz w:val="24"/>
          <w:szCs w:val="24"/>
        </w:rPr>
        <w:t xml:space="preserve"> FA4 deposits, rich in vertical </w:t>
      </w:r>
      <w:proofErr w:type="spellStart"/>
      <w:r w:rsidRPr="0059286E">
        <w:rPr>
          <w:rFonts w:ascii="Times New Roman" w:hAnsi="Times New Roman" w:cs="Times New Roman"/>
          <w:sz w:val="24"/>
          <w:szCs w:val="24"/>
        </w:rPr>
        <w:t>mammillated</w:t>
      </w:r>
      <w:proofErr w:type="spellEnd"/>
      <w:r w:rsidRPr="0059286E">
        <w:rPr>
          <w:rFonts w:ascii="Times New Roman" w:hAnsi="Times New Roman" w:cs="Times New Roman"/>
          <w:sz w:val="24"/>
          <w:szCs w:val="24"/>
        </w:rPr>
        <w:t xml:space="preserve"> plant casts and chaotic-order branch’s </w:t>
      </w:r>
      <w:proofErr w:type="spellStart"/>
      <w:r w:rsidRPr="0059286E">
        <w:rPr>
          <w:rFonts w:ascii="Times New Roman" w:hAnsi="Times New Roman" w:cs="Times New Roman"/>
          <w:sz w:val="24"/>
          <w:szCs w:val="24"/>
        </w:rPr>
        <w:t>moulds</w:t>
      </w:r>
      <w:proofErr w:type="spellEnd"/>
      <w:r w:rsidRPr="0059286E">
        <w:rPr>
          <w:rFonts w:ascii="Times New Roman" w:hAnsi="Times New Roman" w:cs="Times New Roman"/>
          <w:sz w:val="24"/>
          <w:szCs w:val="24"/>
        </w:rPr>
        <w:t xml:space="preserve"> at top, </w:t>
      </w:r>
      <w:proofErr w:type="spellStart"/>
      <w:r w:rsidRPr="0059286E">
        <w:rPr>
          <w:rFonts w:ascii="Times New Roman" w:hAnsi="Times New Roman" w:cs="Times New Roman"/>
          <w:sz w:val="24"/>
          <w:szCs w:val="24"/>
        </w:rPr>
        <w:t>Dungul</w:t>
      </w:r>
      <w:proofErr w:type="spellEnd"/>
      <w:r w:rsidRPr="0059286E">
        <w:rPr>
          <w:rFonts w:ascii="Times New Roman" w:hAnsi="Times New Roman" w:cs="Times New Roman"/>
          <w:sz w:val="24"/>
          <w:szCs w:val="24"/>
        </w:rPr>
        <w:t xml:space="preserve"> Oasis, sites 1, 2; </w:t>
      </w:r>
      <w:r w:rsidRPr="0059286E">
        <w:rPr>
          <w:rFonts w:ascii="Times New Roman" w:hAnsi="Times New Roman" w:cs="Times New Roman"/>
          <w:bCs/>
          <w:sz w:val="24"/>
          <w:szCs w:val="24"/>
        </w:rPr>
        <w:t>f</w:t>
      </w:r>
      <w:r w:rsidRPr="0059286E">
        <w:rPr>
          <w:rFonts w:ascii="Times New Roman" w:hAnsi="Times New Roman" w:cs="Times New Roman"/>
          <w:sz w:val="24"/>
          <w:szCs w:val="24"/>
        </w:rPr>
        <w:t xml:space="preserve">) thin-bedded tabular FA1 tufa with local FA6 lenses and no plant remains, </w:t>
      </w:r>
      <w:proofErr w:type="spellStart"/>
      <w:r w:rsidRPr="0059286E">
        <w:rPr>
          <w:rFonts w:ascii="Times New Roman" w:hAnsi="Times New Roman" w:cs="Times New Roman"/>
          <w:sz w:val="24"/>
          <w:szCs w:val="24"/>
        </w:rPr>
        <w:t>Dungul</w:t>
      </w:r>
      <w:proofErr w:type="spellEnd"/>
      <w:r w:rsidRPr="0059286E">
        <w:rPr>
          <w:rFonts w:ascii="Times New Roman" w:hAnsi="Times New Roman" w:cs="Times New Roman"/>
          <w:sz w:val="24"/>
          <w:szCs w:val="24"/>
        </w:rPr>
        <w:t xml:space="preserve"> Oasis, sites 3, 4; </w:t>
      </w:r>
      <w:r w:rsidRPr="0059286E">
        <w:rPr>
          <w:rFonts w:ascii="Times New Roman" w:hAnsi="Times New Roman" w:cs="Times New Roman"/>
          <w:bCs/>
          <w:sz w:val="24"/>
          <w:szCs w:val="24"/>
        </w:rPr>
        <w:t>g</w:t>
      </w:r>
      <w:r w:rsidRPr="0059286E">
        <w:rPr>
          <w:rFonts w:ascii="Times New Roman" w:hAnsi="Times New Roman" w:cs="Times New Roman"/>
          <w:sz w:val="24"/>
          <w:szCs w:val="24"/>
        </w:rPr>
        <w:t xml:space="preserve">) hard, blocky massive rocks, grey to yellowish grey, with no plant remains, </w:t>
      </w:r>
      <w:proofErr w:type="spellStart"/>
      <w:r w:rsidRPr="0059286E">
        <w:rPr>
          <w:rFonts w:ascii="Times New Roman" w:hAnsi="Times New Roman" w:cs="Times New Roman"/>
          <w:sz w:val="24"/>
          <w:szCs w:val="24"/>
        </w:rPr>
        <w:t>Dungul</w:t>
      </w:r>
      <w:proofErr w:type="spellEnd"/>
      <w:r w:rsidRPr="0059286E">
        <w:rPr>
          <w:rFonts w:ascii="Times New Roman" w:hAnsi="Times New Roman" w:cs="Times New Roman"/>
          <w:sz w:val="24"/>
          <w:szCs w:val="24"/>
        </w:rPr>
        <w:t xml:space="preserve"> Oasis, site 5; </w:t>
      </w:r>
      <w:r w:rsidRPr="0059286E">
        <w:rPr>
          <w:rFonts w:ascii="Times New Roman" w:hAnsi="Times New Roman" w:cs="Times New Roman"/>
          <w:bCs/>
          <w:sz w:val="24"/>
          <w:szCs w:val="24"/>
        </w:rPr>
        <w:t xml:space="preserve">h, </w:t>
      </w:r>
      <w:proofErr w:type="spellStart"/>
      <w:r w:rsidRPr="0059286E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59286E">
        <w:rPr>
          <w:rFonts w:ascii="Times New Roman" w:hAnsi="Times New Roman" w:cs="Times New Roman"/>
          <w:sz w:val="24"/>
          <w:szCs w:val="24"/>
        </w:rPr>
        <w:t>)</w:t>
      </w:r>
      <w:r w:rsidRPr="0059286E">
        <w:rPr>
          <w:rFonts w:asciiTheme="majorBidi" w:hAnsiTheme="majorBidi" w:cstheme="majorBidi"/>
          <w:sz w:val="24"/>
          <w:szCs w:val="24"/>
        </w:rPr>
        <w:t xml:space="preserve"> fractures filled with clean crystalline calcite deposits (FA7) at Gebel </w:t>
      </w:r>
      <w:proofErr w:type="spellStart"/>
      <w:r w:rsidRPr="0059286E">
        <w:rPr>
          <w:rFonts w:asciiTheme="majorBidi" w:hAnsiTheme="majorBidi" w:cstheme="majorBidi"/>
          <w:sz w:val="24"/>
          <w:szCs w:val="24"/>
        </w:rPr>
        <w:t>Kalabsha</w:t>
      </w:r>
      <w:proofErr w:type="spellEnd"/>
      <w:r w:rsidRPr="0059286E">
        <w:rPr>
          <w:rFonts w:asciiTheme="majorBidi" w:hAnsiTheme="majorBidi" w:cstheme="majorBidi"/>
          <w:sz w:val="24"/>
          <w:szCs w:val="24"/>
        </w:rPr>
        <w:t>.</w:t>
      </w:r>
    </w:p>
    <w:p w:rsidR="008611A9" w:rsidRPr="0059286E" w:rsidRDefault="00FD2A0B" w:rsidP="008611A9">
      <w:pPr>
        <w:spacing w:after="0" w:line="240" w:lineRule="auto"/>
        <w:ind w:left="1440" w:hanging="1440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Fig. S8</w:t>
      </w:r>
      <w:r w:rsidR="008611A9" w:rsidRPr="0059286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8611A9" w:rsidRPr="0059286E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8611A9" w:rsidRPr="0059286E">
        <w:rPr>
          <w:rFonts w:ascii="Times New Roman" w:hAnsi="Times New Roman" w:cs="Times New Roman"/>
          <w:sz w:val="24"/>
          <w:szCs w:val="24"/>
          <w:lang w:val="en-GB"/>
        </w:rPr>
        <w:t xml:space="preserve">Photomicrographs showing the </w:t>
      </w:r>
      <w:proofErr w:type="spellStart"/>
      <w:r w:rsidR="008611A9" w:rsidRPr="0059286E">
        <w:rPr>
          <w:rFonts w:ascii="Times New Roman" w:hAnsi="Times New Roman" w:cs="Times New Roman"/>
          <w:sz w:val="24"/>
          <w:szCs w:val="24"/>
          <w:lang w:val="en-GB"/>
        </w:rPr>
        <w:t>microfacies</w:t>
      </w:r>
      <w:proofErr w:type="spellEnd"/>
      <w:r w:rsidR="008611A9" w:rsidRPr="0059286E">
        <w:rPr>
          <w:rFonts w:ascii="Times New Roman" w:hAnsi="Times New Roman" w:cs="Times New Roman"/>
          <w:sz w:val="24"/>
          <w:szCs w:val="24"/>
          <w:lang w:val="en-GB"/>
        </w:rPr>
        <w:t xml:space="preserve"> features of the studied tufa rocks. </w:t>
      </w:r>
      <w:r w:rsidR="008611A9" w:rsidRPr="0059286E">
        <w:rPr>
          <w:rFonts w:ascii="Times New Roman" w:hAnsi="Times New Roman" w:cs="Times New Roman"/>
          <w:bCs/>
          <w:sz w:val="24"/>
          <w:szCs w:val="24"/>
          <w:lang w:val="en-GB"/>
        </w:rPr>
        <w:t>a</w:t>
      </w:r>
      <w:r w:rsidR="008611A9" w:rsidRPr="0059286E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8611A9" w:rsidRPr="0059286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Clotted </w:t>
      </w:r>
      <w:proofErr w:type="spellStart"/>
      <w:r w:rsidR="008611A9" w:rsidRPr="0059286E">
        <w:rPr>
          <w:rFonts w:ascii="Times New Roman" w:hAnsi="Times New Roman" w:cs="Times New Roman"/>
          <w:bCs/>
          <w:sz w:val="24"/>
          <w:szCs w:val="24"/>
          <w:lang w:val="en-GB"/>
        </w:rPr>
        <w:t>peloidal</w:t>
      </w:r>
      <w:proofErr w:type="spellEnd"/>
      <w:r w:rsidR="008611A9" w:rsidRPr="0059286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mudstone with </w:t>
      </w:r>
      <w:proofErr w:type="spellStart"/>
      <w:r w:rsidR="008611A9" w:rsidRPr="0059286E">
        <w:rPr>
          <w:rFonts w:ascii="Times New Roman" w:hAnsi="Times New Roman" w:cs="Times New Roman"/>
          <w:bCs/>
          <w:sz w:val="24"/>
          <w:szCs w:val="24"/>
          <w:lang w:val="en-GB"/>
        </w:rPr>
        <w:t>fenestral</w:t>
      </w:r>
      <w:proofErr w:type="spellEnd"/>
      <w:r w:rsidR="008611A9" w:rsidRPr="0059286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voids;</w:t>
      </w:r>
      <w:r w:rsidR="008611A9" w:rsidRPr="0059286E">
        <w:rPr>
          <w:rFonts w:ascii="Times New Roman" w:hAnsi="Times New Roman" w:cs="Times New Roman"/>
          <w:sz w:val="24"/>
          <w:szCs w:val="24"/>
          <w:lang w:val="en-GB"/>
        </w:rPr>
        <w:t xml:space="preserve"> b) Clotted </w:t>
      </w:r>
      <w:proofErr w:type="spellStart"/>
      <w:r w:rsidR="008611A9" w:rsidRPr="0059286E">
        <w:rPr>
          <w:rFonts w:ascii="Times New Roman" w:hAnsi="Times New Roman" w:cs="Times New Roman"/>
          <w:sz w:val="24"/>
          <w:szCs w:val="24"/>
          <w:lang w:val="en-GB"/>
        </w:rPr>
        <w:t>peloidal</w:t>
      </w:r>
      <w:proofErr w:type="spellEnd"/>
      <w:r w:rsidR="008611A9" w:rsidRPr="0059286E">
        <w:rPr>
          <w:rFonts w:ascii="Times New Roman" w:hAnsi="Times New Roman" w:cs="Times New Roman"/>
          <w:sz w:val="24"/>
          <w:szCs w:val="24"/>
          <w:lang w:val="en-GB"/>
        </w:rPr>
        <w:t xml:space="preserve"> mudstone; c) Crystalline dendrite </w:t>
      </w:r>
      <w:proofErr w:type="spellStart"/>
      <w:r w:rsidR="008611A9" w:rsidRPr="0059286E">
        <w:rPr>
          <w:rFonts w:ascii="Times New Roman" w:hAnsi="Times New Roman" w:cs="Times New Roman"/>
          <w:sz w:val="24"/>
          <w:szCs w:val="24"/>
          <w:lang w:val="en-GB"/>
        </w:rPr>
        <w:t>boundstone</w:t>
      </w:r>
      <w:proofErr w:type="spellEnd"/>
      <w:r w:rsidR="008611A9" w:rsidRPr="0059286E">
        <w:rPr>
          <w:rFonts w:ascii="Times New Roman" w:hAnsi="Times New Roman" w:cs="Times New Roman"/>
          <w:sz w:val="24"/>
          <w:szCs w:val="24"/>
          <w:lang w:val="en-GB"/>
        </w:rPr>
        <w:t xml:space="preserve"> organized in laminae of feather-like calcite crystals; d) wavy </w:t>
      </w:r>
      <w:r w:rsidR="008611A9" w:rsidRPr="0059286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Laminated </w:t>
      </w:r>
      <w:proofErr w:type="spellStart"/>
      <w:r w:rsidR="008611A9" w:rsidRPr="0059286E">
        <w:rPr>
          <w:rFonts w:ascii="Times New Roman" w:hAnsi="Times New Roman" w:cs="Times New Roman"/>
          <w:bCs/>
          <w:sz w:val="24"/>
          <w:szCs w:val="24"/>
          <w:lang w:val="en-GB"/>
        </w:rPr>
        <w:t>boundstones</w:t>
      </w:r>
      <w:proofErr w:type="spellEnd"/>
      <w:r w:rsidR="008611A9" w:rsidRPr="0059286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with alternation with light </w:t>
      </w:r>
      <w:proofErr w:type="spellStart"/>
      <w:r w:rsidR="008611A9" w:rsidRPr="0059286E">
        <w:rPr>
          <w:rFonts w:ascii="Times New Roman" w:hAnsi="Times New Roman" w:cs="Times New Roman"/>
          <w:bCs/>
          <w:sz w:val="24"/>
          <w:szCs w:val="24"/>
          <w:lang w:val="en-GB"/>
        </w:rPr>
        <w:t>microsparitic</w:t>
      </w:r>
      <w:proofErr w:type="spellEnd"/>
      <w:r w:rsidR="008611A9" w:rsidRPr="0059286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dark </w:t>
      </w:r>
      <w:proofErr w:type="spellStart"/>
      <w:r w:rsidR="008611A9" w:rsidRPr="0059286E">
        <w:rPr>
          <w:rFonts w:ascii="Times New Roman" w:hAnsi="Times New Roman" w:cs="Times New Roman"/>
          <w:bCs/>
          <w:sz w:val="24"/>
          <w:szCs w:val="24"/>
          <w:lang w:val="en-GB"/>
        </w:rPr>
        <w:t>micritic</w:t>
      </w:r>
      <w:proofErr w:type="spellEnd"/>
      <w:r w:rsidR="008611A9" w:rsidRPr="0059286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8611A9" w:rsidRPr="0059286E">
        <w:rPr>
          <w:rFonts w:ascii="Times New Roman" w:hAnsi="Times New Roman" w:cs="Times New Roman"/>
          <w:bCs/>
          <w:sz w:val="24"/>
          <w:szCs w:val="24"/>
          <w:lang w:val="en-GB"/>
        </w:rPr>
        <w:t>peloidal</w:t>
      </w:r>
      <w:proofErr w:type="spellEnd"/>
      <w:r w:rsidR="008611A9" w:rsidRPr="0059286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laminae; e) </w:t>
      </w:r>
      <w:proofErr w:type="spellStart"/>
      <w:r w:rsidR="008611A9" w:rsidRPr="0059286E">
        <w:rPr>
          <w:rFonts w:ascii="Times New Roman" w:hAnsi="Times New Roman" w:cs="Times New Roman"/>
          <w:sz w:val="24"/>
          <w:szCs w:val="24"/>
          <w:lang w:val="en-GB"/>
        </w:rPr>
        <w:t>hemidomic</w:t>
      </w:r>
      <w:proofErr w:type="spellEnd"/>
      <w:r w:rsidR="008611A9" w:rsidRPr="0059286E">
        <w:rPr>
          <w:rFonts w:ascii="Times New Roman" w:hAnsi="Times New Roman" w:cs="Times New Roman"/>
          <w:sz w:val="24"/>
          <w:szCs w:val="24"/>
          <w:lang w:val="en-GB"/>
        </w:rPr>
        <w:t xml:space="preserve"> l</w:t>
      </w:r>
      <w:r w:rsidR="008611A9" w:rsidRPr="0059286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aminated clotted </w:t>
      </w:r>
      <w:proofErr w:type="spellStart"/>
      <w:r w:rsidR="008611A9" w:rsidRPr="0059286E">
        <w:rPr>
          <w:rFonts w:ascii="Times New Roman" w:hAnsi="Times New Roman" w:cs="Times New Roman"/>
          <w:bCs/>
          <w:sz w:val="24"/>
          <w:szCs w:val="24"/>
          <w:lang w:val="en-GB"/>
        </w:rPr>
        <w:t>boundstones</w:t>
      </w:r>
      <w:proofErr w:type="spellEnd"/>
      <w:r w:rsidR="008611A9" w:rsidRPr="0059286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coating sub-spherical to elliptical cavities (</w:t>
      </w:r>
      <w:proofErr w:type="spellStart"/>
      <w:r w:rsidR="008611A9" w:rsidRPr="0059286E">
        <w:rPr>
          <w:rFonts w:ascii="Times New Roman" w:hAnsi="Times New Roman" w:cs="Times New Roman"/>
          <w:bCs/>
          <w:sz w:val="24"/>
          <w:szCs w:val="24"/>
          <w:lang w:val="en-GB"/>
        </w:rPr>
        <w:t>phytoclasts</w:t>
      </w:r>
      <w:proofErr w:type="spellEnd"/>
      <w:r w:rsidR="008611A9" w:rsidRPr="0059286E">
        <w:rPr>
          <w:rFonts w:ascii="Times New Roman" w:hAnsi="Times New Roman" w:cs="Times New Roman"/>
          <w:bCs/>
          <w:sz w:val="24"/>
          <w:szCs w:val="24"/>
          <w:lang w:val="en-GB"/>
        </w:rPr>
        <w:t>);</w:t>
      </w:r>
      <w:r w:rsidR="008611A9" w:rsidRPr="0059286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8611A9" w:rsidRPr="0059286E">
        <w:rPr>
          <w:rFonts w:ascii="Times New Roman" w:hAnsi="Times New Roman" w:cs="Times New Roman"/>
          <w:sz w:val="24"/>
          <w:szCs w:val="24"/>
          <w:lang w:val="en-GB"/>
        </w:rPr>
        <w:t xml:space="preserve">f) </w:t>
      </w:r>
      <w:proofErr w:type="spellStart"/>
      <w:r w:rsidR="008611A9" w:rsidRPr="0059286E">
        <w:rPr>
          <w:rFonts w:ascii="Times New Roman" w:hAnsi="Times New Roman" w:cs="Times New Roman"/>
          <w:sz w:val="24"/>
          <w:szCs w:val="24"/>
          <w:lang w:val="en-GB"/>
        </w:rPr>
        <w:t>Intraclastic</w:t>
      </w:r>
      <w:proofErr w:type="spellEnd"/>
      <w:r w:rsidR="008611A9" w:rsidRPr="005928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11A9" w:rsidRPr="0059286E">
        <w:rPr>
          <w:rFonts w:ascii="Times New Roman" w:hAnsi="Times New Roman" w:cs="Times New Roman"/>
          <w:sz w:val="24"/>
          <w:szCs w:val="24"/>
          <w:lang w:val="en-GB"/>
        </w:rPr>
        <w:t>packstone</w:t>
      </w:r>
      <w:proofErr w:type="spellEnd"/>
      <w:r w:rsidR="008611A9" w:rsidRPr="0059286E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proofErr w:type="spellStart"/>
      <w:r w:rsidR="008611A9" w:rsidRPr="0059286E">
        <w:rPr>
          <w:rFonts w:ascii="Times New Roman" w:hAnsi="Times New Roman" w:cs="Times New Roman"/>
          <w:sz w:val="24"/>
          <w:szCs w:val="24"/>
          <w:lang w:val="en-GB"/>
        </w:rPr>
        <w:t>peloids</w:t>
      </w:r>
      <w:proofErr w:type="spellEnd"/>
      <w:r w:rsidR="008611A9" w:rsidRPr="0059286E">
        <w:rPr>
          <w:rFonts w:ascii="Times New Roman" w:hAnsi="Times New Roman" w:cs="Times New Roman"/>
          <w:sz w:val="24"/>
          <w:szCs w:val="24"/>
          <w:lang w:val="en-GB"/>
        </w:rPr>
        <w:t xml:space="preserve"> (some with </w:t>
      </w:r>
      <w:proofErr w:type="spellStart"/>
      <w:r w:rsidR="008611A9" w:rsidRPr="0059286E">
        <w:rPr>
          <w:rFonts w:ascii="Times New Roman" w:hAnsi="Times New Roman" w:cs="Times New Roman"/>
          <w:sz w:val="24"/>
          <w:szCs w:val="24"/>
          <w:lang w:val="en-GB"/>
        </w:rPr>
        <w:t>micritic</w:t>
      </w:r>
      <w:proofErr w:type="spellEnd"/>
      <w:r w:rsidR="008611A9" w:rsidRPr="0059286E">
        <w:rPr>
          <w:rFonts w:ascii="Times New Roman" w:hAnsi="Times New Roman" w:cs="Times New Roman"/>
          <w:sz w:val="24"/>
          <w:szCs w:val="24"/>
          <w:lang w:val="en-GB"/>
        </w:rPr>
        <w:t xml:space="preserve"> cortex), pellets and linear fragments cemented with a </w:t>
      </w:r>
      <w:proofErr w:type="spellStart"/>
      <w:r w:rsidR="008611A9" w:rsidRPr="0059286E">
        <w:rPr>
          <w:rFonts w:ascii="Times New Roman" w:hAnsi="Times New Roman" w:cs="Times New Roman"/>
          <w:sz w:val="24"/>
          <w:szCs w:val="24"/>
          <w:lang w:val="en-GB"/>
        </w:rPr>
        <w:t>microsparitc</w:t>
      </w:r>
      <w:proofErr w:type="spellEnd"/>
      <w:r w:rsidR="008611A9" w:rsidRPr="0059286E">
        <w:rPr>
          <w:rFonts w:ascii="Times New Roman" w:hAnsi="Times New Roman" w:cs="Times New Roman"/>
          <w:sz w:val="24"/>
          <w:szCs w:val="24"/>
          <w:lang w:val="en-GB"/>
        </w:rPr>
        <w:t xml:space="preserve"> light calcite;</w:t>
      </w:r>
      <w:r w:rsidR="008611A9" w:rsidRPr="0059286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8611A9" w:rsidRPr="0059286E">
        <w:rPr>
          <w:rFonts w:ascii="Times New Roman" w:hAnsi="Times New Roman" w:cs="Times New Roman"/>
          <w:sz w:val="24"/>
          <w:szCs w:val="24"/>
          <w:lang w:val="en-GB"/>
        </w:rPr>
        <w:t xml:space="preserve">g) example of irregular </w:t>
      </w:r>
      <w:proofErr w:type="spellStart"/>
      <w:r w:rsidR="008611A9" w:rsidRPr="0059286E">
        <w:rPr>
          <w:rFonts w:ascii="Times New Roman" w:hAnsi="Times New Roman" w:cs="Times New Roman"/>
          <w:sz w:val="24"/>
          <w:szCs w:val="24"/>
          <w:lang w:val="en-GB"/>
        </w:rPr>
        <w:t>Micritic</w:t>
      </w:r>
      <w:proofErr w:type="spellEnd"/>
      <w:r w:rsidR="008611A9" w:rsidRPr="0059286E">
        <w:rPr>
          <w:rFonts w:ascii="Times New Roman" w:hAnsi="Times New Roman" w:cs="Times New Roman"/>
          <w:sz w:val="24"/>
          <w:szCs w:val="24"/>
          <w:lang w:val="en-GB"/>
        </w:rPr>
        <w:t xml:space="preserve"> dendrite formed with </w:t>
      </w:r>
      <w:proofErr w:type="spellStart"/>
      <w:r w:rsidR="008611A9" w:rsidRPr="0059286E">
        <w:rPr>
          <w:rFonts w:ascii="Times New Roman" w:hAnsi="Times New Roman" w:cs="Times New Roman"/>
          <w:sz w:val="24"/>
          <w:szCs w:val="24"/>
          <w:lang w:val="en-GB"/>
        </w:rPr>
        <w:t>peloidal</w:t>
      </w:r>
      <w:proofErr w:type="spellEnd"/>
      <w:r w:rsidR="008611A9" w:rsidRPr="0059286E">
        <w:rPr>
          <w:rFonts w:ascii="Times New Roman" w:hAnsi="Times New Roman" w:cs="Times New Roman"/>
          <w:sz w:val="24"/>
          <w:szCs w:val="24"/>
          <w:lang w:val="en-GB"/>
        </w:rPr>
        <w:t xml:space="preserve"> clots and surrounded by </w:t>
      </w:r>
      <w:proofErr w:type="spellStart"/>
      <w:r w:rsidR="008611A9" w:rsidRPr="0059286E">
        <w:rPr>
          <w:rFonts w:ascii="Times New Roman" w:hAnsi="Times New Roman" w:cs="Times New Roman"/>
          <w:sz w:val="24"/>
          <w:szCs w:val="24"/>
          <w:lang w:val="en-GB"/>
        </w:rPr>
        <w:t>microsparitic</w:t>
      </w:r>
      <w:proofErr w:type="spellEnd"/>
      <w:r w:rsidR="008611A9" w:rsidRPr="0059286E">
        <w:rPr>
          <w:rFonts w:ascii="Times New Roman" w:hAnsi="Times New Roman" w:cs="Times New Roman"/>
          <w:sz w:val="24"/>
          <w:szCs w:val="24"/>
          <w:lang w:val="en-GB"/>
        </w:rPr>
        <w:t xml:space="preserve"> calcite cements; h) detail of circular-elliptical to linear sections of filaments (black) surrounded by light </w:t>
      </w:r>
      <w:proofErr w:type="spellStart"/>
      <w:r w:rsidR="008611A9" w:rsidRPr="0059286E">
        <w:rPr>
          <w:rFonts w:ascii="Times New Roman" w:hAnsi="Times New Roman" w:cs="Times New Roman"/>
          <w:sz w:val="24"/>
          <w:szCs w:val="24"/>
          <w:lang w:val="en-GB"/>
        </w:rPr>
        <w:t>microsparitic</w:t>
      </w:r>
      <w:proofErr w:type="spellEnd"/>
      <w:r w:rsidR="008611A9" w:rsidRPr="0059286E">
        <w:rPr>
          <w:rFonts w:ascii="Times New Roman" w:hAnsi="Times New Roman" w:cs="Times New Roman"/>
          <w:sz w:val="24"/>
          <w:szCs w:val="24"/>
          <w:lang w:val="en-GB"/>
        </w:rPr>
        <w:t xml:space="preserve"> coatings.</w:t>
      </w:r>
    </w:p>
    <w:p w:rsidR="00FD2A0B" w:rsidRDefault="008611A9" w:rsidP="008611A9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9286E">
        <w:rPr>
          <w:rFonts w:asciiTheme="majorBidi" w:hAnsiTheme="majorBidi" w:cstheme="majorBidi"/>
          <w:b/>
          <w:sz w:val="24"/>
          <w:szCs w:val="24"/>
          <w:lang w:val="en-GB"/>
        </w:rPr>
        <w:t>Fig.</w:t>
      </w:r>
      <w:r w:rsidR="00FD2A0B">
        <w:rPr>
          <w:rFonts w:asciiTheme="majorBidi" w:hAnsiTheme="majorBidi" w:cstheme="majorBidi"/>
          <w:b/>
          <w:sz w:val="24"/>
          <w:szCs w:val="24"/>
          <w:lang w:val="en-GB"/>
        </w:rPr>
        <w:t xml:space="preserve"> S9</w:t>
      </w:r>
      <w:r w:rsidRPr="0059286E">
        <w:rPr>
          <w:rFonts w:asciiTheme="majorBidi" w:hAnsiTheme="majorBidi" w:cstheme="majorBidi"/>
          <w:b/>
          <w:sz w:val="24"/>
          <w:szCs w:val="24"/>
          <w:lang w:val="en-GB"/>
        </w:rPr>
        <w:tab/>
      </w:r>
      <w:r w:rsidRPr="0059286E">
        <w:rPr>
          <w:rFonts w:asciiTheme="majorBidi" w:hAnsiTheme="majorBidi" w:cstheme="majorBidi"/>
          <w:sz w:val="24"/>
          <w:szCs w:val="24"/>
          <w:lang w:val="en-GB"/>
        </w:rPr>
        <w:t>C</w:t>
      </w:r>
      <w:proofErr w:type="spellStart"/>
      <w:r w:rsidRPr="0059286E">
        <w:rPr>
          <w:rFonts w:ascii="Times New Roman" w:hAnsi="Times New Roman" w:cs="Times New Roman"/>
          <w:sz w:val="24"/>
          <w:szCs w:val="24"/>
        </w:rPr>
        <w:t>orrelation</w:t>
      </w:r>
      <w:proofErr w:type="spellEnd"/>
      <w:r w:rsidRPr="0059286E">
        <w:rPr>
          <w:rFonts w:ascii="Times New Roman" w:hAnsi="Times New Roman" w:cs="Times New Roman"/>
          <w:sz w:val="24"/>
          <w:szCs w:val="24"/>
        </w:rPr>
        <w:t xml:space="preserve"> between the </w:t>
      </w:r>
      <w:r w:rsidRPr="0059286E">
        <w:rPr>
          <w:rFonts w:cstheme="minorHAnsi"/>
          <w:sz w:val="24"/>
          <w:szCs w:val="24"/>
        </w:rPr>
        <w:t>δ</w:t>
      </w:r>
      <w:r w:rsidRPr="0059286E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59286E">
        <w:rPr>
          <w:rFonts w:ascii="Times New Roman" w:hAnsi="Times New Roman" w:cs="Times New Roman"/>
          <w:sz w:val="24"/>
          <w:szCs w:val="24"/>
        </w:rPr>
        <w:t xml:space="preserve">C and </w:t>
      </w:r>
      <w:r w:rsidRPr="0059286E">
        <w:rPr>
          <w:rFonts w:cstheme="minorHAnsi"/>
          <w:sz w:val="24"/>
          <w:szCs w:val="24"/>
        </w:rPr>
        <w:t>δ</w:t>
      </w:r>
      <w:r w:rsidRPr="0059286E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59286E">
        <w:rPr>
          <w:rFonts w:ascii="Times New Roman" w:hAnsi="Times New Roman" w:cs="Times New Roman"/>
          <w:sz w:val="24"/>
          <w:szCs w:val="24"/>
        </w:rPr>
        <w:t xml:space="preserve">O values at: a) </w:t>
      </w:r>
      <w:proofErr w:type="spellStart"/>
      <w:r w:rsidRPr="0059286E">
        <w:rPr>
          <w:rFonts w:ascii="Times New Roman" w:hAnsi="Times New Roman" w:cs="Times New Roman"/>
          <w:sz w:val="24"/>
          <w:szCs w:val="24"/>
        </w:rPr>
        <w:t>Dineigil</w:t>
      </w:r>
      <w:proofErr w:type="spellEnd"/>
      <w:r w:rsidRPr="0059286E">
        <w:rPr>
          <w:rFonts w:ascii="Times New Roman" w:hAnsi="Times New Roman" w:cs="Times New Roman"/>
          <w:sz w:val="24"/>
          <w:szCs w:val="24"/>
        </w:rPr>
        <w:t xml:space="preserve"> Oasis; b) Gebel El-</w:t>
      </w:r>
      <w:proofErr w:type="spellStart"/>
      <w:r w:rsidRPr="0059286E">
        <w:rPr>
          <w:rFonts w:ascii="Times New Roman" w:hAnsi="Times New Roman" w:cs="Times New Roman"/>
          <w:sz w:val="24"/>
          <w:szCs w:val="24"/>
        </w:rPr>
        <w:t>Digm</w:t>
      </w:r>
      <w:proofErr w:type="spellEnd"/>
      <w:r w:rsidRPr="0059286E">
        <w:rPr>
          <w:rFonts w:ascii="Times New Roman" w:hAnsi="Times New Roman" w:cs="Times New Roman"/>
          <w:sz w:val="24"/>
          <w:szCs w:val="24"/>
        </w:rPr>
        <w:t xml:space="preserve"> (sites 1</w:t>
      </w:r>
      <w:r w:rsidRPr="0059286E">
        <w:rPr>
          <w:rFonts w:ascii="Times New Roman" w:hAnsi="Times New Roman" w:cs="Times New Roman"/>
          <w:bCs/>
          <w:sz w:val="24"/>
          <w:szCs w:val="24"/>
        </w:rPr>
        <w:t>–3</w:t>
      </w:r>
      <w:r w:rsidRPr="0059286E">
        <w:rPr>
          <w:rFonts w:ascii="Times New Roman" w:hAnsi="Times New Roman" w:cs="Times New Roman"/>
          <w:sz w:val="24"/>
          <w:szCs w:val="24"/>
        </w:rPr>
        <w:t xml:space="preserve">); c) </w:t>
      </w:r>
      <w:proofErr w:type="spellStart"/>
      <w:r w:rsidRPr="0059286E">
        <w:rPr>
          <w:rFonts w:ascii="Times New Roman" w:hAnsi="Times New Roman" w:cs="Times New Roman"/>
          <w:sz w:val="24"/>
          <w:szCs w:val="24"/>
        </w:rPr>
        <w:t>Dungul</w:t>
      </w:r>
      <w:proofErr w:type="spellEnd"/>
      <w:r w:rsidRPr="0059286E">
        <w:rPr>
          <w:rFonts w:ascii="Times New Roman" w:hAnsi="Times New Roman" w:cs="Times New Roman"/>
          <w:sz w:val="24"/>
          <w:szCs w:val="24"/>
        </w:rPr>
        <w:t xml:space="preserve"> Oasis (sites 1</w:t>
      </w:r>
      <w:r w:rsidRPr="0059286E">
        <w:rPr>
          <w:rFonts w:ascii="Times New Roman" w:hAnsi="Times New Roman" w:cs="Times New Roman"/>
          <w:bCs/>
          <w:sz w:val="24"/>
          <w:szCs w:val="24"/>
        </w:rPr>
        <w:t>–5</w:t>
      </w:r>
      <w:r w:rsidRPr="0059286E">
        <w:rPr>
          <w:rFonts w:ascii="Times New Roman" w:hAnsi="Times New Roman" w:cs="Times New Roman"/>
          <w:sz w:val="24"/>
          <w:szCs w:val="24"/>
        </w:rPr>
        <w:t>).</w:t>
      </w:r>
    </w:p>
    <w:p w:rsidR="00FD2A0B" w:rsidRDefault="00FD2A0B" w:rsidP="008611A9">
      <w:pPr>
        <w:spacing w:after="0" w:line="240" w:lineRule="auto"/>
        <w:ind w:left="1440" w:hanging="1440"/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59286E">
        <w:rPr>
          <w:rFonts w:asciiTheme="majorBidi" w:hAnsiTheme="majorBidi" w:cstheme="majorBidi"/>
          <w:b/>
          <w:sz w:val="24"/>
          <w:szCs w:val="24"/>
          <w:lang w:val="en-GB"/>
        </w:rPr>
        <w:t>Fig.</w:t>
      </w:r>
      <w:r>
        <w:rPr>
          <w:rFonts w:asciiTheme="majorBidi" w:hAnsiTheme="majorBidi" w:cstheme="majorBidi"/>
          <w:b/>
          <w:sz w:val="24"/>
          <w:szCs w:val="24"/>
          <w:lang w:val="en-GB"/>
        </w:rPr>
        <w:t xml:space="preserve"> S10</w:t>
      </w:r>
      <w:r w:rsidR="008C28B2">
        <w:rPr>
          <w:rFonts w:asciiTheme="majorBidi" w:hAnsiTheme="majorBidi" w:cstheme="majorBidi"/>
          <w:b/>
          <w:sz w:val="24"/>
          <w:szCs w:val="24"/>
          <w:lang w:val="en-GB"/>
        </w:rPr>
        <w:tab/>
      </w:r>
      <w:r w:rsidR="008C28B2" w:rsidRPr="00C33B06">
        <w:rPr>
          <w:rFonts w:asciiTheme="majorBidi" w:hAnsiTheme="majorBidi" w:cstheme="majorBidi"/>
          <w:sz w:val="24"/>
          <w:szCs w:val="24"/>
          <w:lang w:val="en-GB"/>
        </w:rPr>
        <w:t>A</w:t>
      </w:r>
      <w:r w:rsidR="008C28B2" w:rsidRPr="00C33B06">
        <w:rPr>
          <w:rFonts w:asciiTheme="majorBidi" w:hAnsiTheme="majorBidi" w:cstheme="majorBidi"/>
          <w:bCs/>
          <w:sz w:val="24"/>
          <w:szCs w:val="24"/>
        </w:rPr>
        <w:t xml:space="preserve">real distribution of </w:t>
      </w:r>
      <w:r w:rsidR="008C28B2" w:rsidRPr="00C33B06">
        <w:rPr>
          <w:rFonts w:ascii="Symbol" w:hAnsi="Symbol" w:cstheme="majorBidi"/>
          <w:bCs/>
          <w:sz w:val="24"/>
          <w:szCs w:val="24"/>
        </w:rPr>
        <w:t></w:t>
      </w:r>
      <w:r w:rsidR="008C28B2" w:rsidRPr="00C33B06">
        <w:rPr>
          <w:rFonts w:asciiTheme="majorBidi" w:hAnsiTheme="majorBidi" w:cstheme="majorBidi"/>
          <w:bCs/>
          <w:sz w:val="24"/>
          <w:szCs w:val="24"/>
          <w:vertAlign w:val="superscript"/>
        </w:rPr>
        <w:t>13</w:t>
      </w:r>
      <w:r w:rsidR="008C28B2" w:rsidRPr="00C33B06">
        <w:rPr>
          <w:rFonts w:asciiTheme="majorBidi" w:hAnsiTheme="majorBidi" w:cstheme="majorBidi"/>
          <w:bCs/>
          <w:sz w:val="24"/>
          <w:szCs w:val="24"/>
        </w:rPr>
        <w:t>C</w:t>
      </w:r>
      <w:r w:rsidR="008C28B2" w:rsidRPr="00C33B06">
        <w:rPr>
          <w:rFonts w:asciiTheme="majorBidi" w:hAnsiTheme="majorBidi" w:cstheme="majorBidi"/>
          <w:bCs/>
          <w:sz w:val="24"/>
          <w:szCs w:val="24"/>
          <w:vertAlign w:val="subscript"/>
        </w:rPr>
        <w:t>tufa</w:t>
      </w:r>
      <w:r w:rsidR="008C28B2" w:rsidRPr="00C33B06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8C28B2" w:rsidRPr="00C33B06">
        <w:rPr>
          <w:rFonts w:ascii="Symbol" w:hAnsi="Symbol" w:cstheme="majorBidi"/>
          <w:bCs/>
          <w:sz w:val="24"/>
          <w:szCs w:val="24"/>
        </w:rPr>
        <w:t></w:t>
      </w:r>
      <w:r w:rsidR="008C28B2" w:rsidRPr="00C33B06">
        <w:rPr>
          <w:rFonts w:asciiTheme="majorBidi" w:hAnsiTheme="majorBidi" w:cstheme="majorBidi"/>
          <w:bCs/>
          <w:sz w:val="24"/>
          <w:szCs w:val="24"/>
          <w:vertAlign w:val="superscript"/>
        </w:rPr>
        <w:t>18</w:t>
      </w:r>
      <w:r w:rsidR="008C28B2" w:rsidRPr="00C33B06">
        <w:rPr>
          <w:rFonts w:asciiTheme="majorBidi" w:hAnsiTheme="majorBidi" w:cstheme="majorBidi"/>
          <w:bCs/>
          <w:sz w:val="24"/>
          <w:szCs w:val="24"/>
        </w:rPr>
        <w:t>O</w:t>
      </w:r>
      <w:r w:rsidR="008C28B2" w:rsidRPr="00C33B06">
        <w:rPr>
          <w:rFonts w:asciiTheme="majorBidi" w:hAnsiTheme="majorBidi" w:cstheme="majorBidi"/>
          <w:bCs/>
          <w:sz w:val="24"/>
          <w:szCs w:val="24"/>
          <w:vertAlign w:val="subscript"/>
        </w:rPr>
        <w:t>tufa</w:t>
      </w:r>
      <w:r w:rsidR="008C28B2" w:rsidRPr="00C33B06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8C28B2" w:rsidRPr="00C33B06">
        <w:rPr>
          <w:rFonts w:ascii="Times New Roman" w:hAnsi="Times New Roman" w:cs="Times New Roman"/>
          <w:bCs/>
          <w:sz w:val="24"/>
          <w:szCs w:val="24"/>
        </w:rPr>
        <w:t>T</w:t>
      </w:r>
      <w:r w:rsidR="008C28B2" w:rsidRPr="00C33B06">
        <w:rPr>
          <w:rFonts w:ascii="Symbol" w:hAnsi="Symbol" w:cs="Times New Roman"/>
          <w:bCs/>
          <w:sz w:val="24"/>
          <w:szCs w:val="24"/>
        </w:rPr>
        <w:t></w:t>
      </w:r>
      <w:r w:rsidR="008C28B2" w:rsidRPr="00C33B06">
        <w:rPr>
          <w:rFonts w:ascii="Times New Roman" w:hAnsi="Times New Roman" w:cs="Times New Roman"/>
          <w:bCs/>
          <w:sz w:val="24"/>
          <w:szCs w:val="24"/>
          <w:vertAlign w:val="subscript"/>
        </w:rPr>
        <w:t>47</w:t>
      </w:r>
      <w:r w:rsidR="008C28B2" w:rsidRPr="00C33B06">
        <w:rPr>
          <w:rFonts w:ascii="Times New Roman" w:hAnsi="Times New Roman" w:cs="Times New Roman"/>
          <w:bCs/>
          <w:sz w:val="24"/>
          <w:szCs w:val="24"/>
        </w:rPr>
        <w:t xml:space="preserve"> and calculated </w:t>
      </w:r>
      <w:r w:rsidR="008C28B2" w:rsidRPr="00C33B06">
        <w:rPr>
          <w:rFonts w:ascii="Symbol" w:hAnsi="Symbol" w:cs="Times New Roman"/>
          <w:bCs/>
          <w:sz w:val="24"/>
          <w:szCs w:val="24"/>
        </w:rPr>
        <w:t></w:t>
      </w:r>
      <w:r w:rsidR="008C28B2" w:rsidRPr="00C33B06">
        <w:rPr>
          <w:rFonts w:ascii="Times New Roman" w:hAnsi="Times New Roman" w:cs="Times New Roman"/>
          <w:bCs/>
          <w:sz w:val="24"/>
          <w:szCs w:val="24"/>
          <w:vertAlign w:val="superscript"/>
        </w:rPr>
        <w:t>18</w:t>
      </w:r>
      <w:r w:rsidR="008C28B2" w:rsidRPr="00C33B06">
        <w:rPr>
          <w:rFonts w:ascii="Times New Roman" w:hAnsi="Times New Roman" w:cs="Times New Roman"/>
          <w:bCs/>
          <w:sz w:val="24"/>
          <w:szCs w:val="24"/>
        </w:rPr>
        <w:t>O</w:t>
      </w:r>
      <w:r w:rsidR="008C28B2" w:rsidRPr="00C33B06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water </w:t>
      </w:r>
      <w:r w:rsidR="008C28B2" w:rsidRPr="00C33B06">
        <w:rPr>
          <w:rFonts w:ascii="Times New Roman" w:hAnsi="Times New Roman" w:cs="Times New Roman"/>
          <w:bCs/>
          <w:sz w:val="24"/>
          <w:szCs w:val="24"/>
        </w:rPr>
        <w:t>values</w:t>
      </w:r>
      <w:r w:rsidR="008C28B2" w:rsidRPr="00C33B06">
        <w:rPr>
          <w:rFonts w:asciiTheme="majorBidi" w:hAnsiTheme="majorBidi" w:cstheme="majorBidi"/>
          <w:bCs/>
          <w:sz w:val="24"/>
          <w:szCs w:val="24"/>
        </w:rPr>
        <w:t xml:space="preserve"> from this study and </w:t>
      </w:r>
      <w:r w:rsidR="008C28B2" w:rsidRPr="00C33B06">
        <w:rPr>
          <w:rFonts w:ascii="Symbol" w:hAnsi="Symbol" w:cstheme="majorBidi"/>
          <w:bCs/>
          <w:sz w:val="24"/>
          <w:szCs w:val="24"/>
        </w:rPr>
        <w:t></w:t>
      </w:r>
      <w:r w:rsidR="008C28B2" w:rsidRPr="00C33B06">
        <w:rPr>
          <w:rFonts w:asciiTheme="majorBidi" w:hAnsiTheme="majorBidi" w:cstheme="majorBidi"/>
          <w:bCs/>
          <w:sz w:val="24"/>
          <w:szCs w:val="24"/>
          <w:vertAlign w:val="superscript"/>
        </w:rPr>
        <w:t>13</w:t>
      </w:r>
      <w:r w:rsidR="008C28B2" w:rsidRPr="00C33B06">
        <w:rPr>
          <w:rFonts w:asciiTheme="majorBidi" w:hAnsiTheme="majorBidi" w:cstheme="majorBidi"/>
          <w:bCs/>
          <w:sz w:val="24"/>
          <w:szCs w:val="24"/>
        </w:rPr>
        <w:t>C</w:t>
      </w:r>
      <w:r w:rsidR="008C28B2" w:rsidRPr="00C33B06">
        <w:rPr>
          <w:rFonts w:asciiTheme="majorBidi" w:hAnsiTheme="majorBidi" w:cstheme="majorBidi"/>
          <w:bCs/>
          <w:sz w:val="24"/>
          <w:szCs w:val="24"/>
          <w:vertAlign w:val="subscript"/>
        </w:rPr>
        <w:t>tufa</w:t>
      </w:r>
      <w:r w:rsidR="008C28B2" w:rsidRPr="00C33B06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8C28B2" w:rsidRPr="00C33B06">
        <w:rPr>
          <w:rFonts w:ascii="Symbol" w:hAnsi="Symbol" w:cstheme="majorBidi"/>
          <w:bCs/>
          <w:sz w:val="24"/>
          <w:szCs w:val="24"/>
        </w:rPr>
        <w:t></w:t>
      </w:r>
      <w:r w:rsidR="008C28B2" w:rsidRPr="00C33B06">
        <w:rPr>
          <w:rFonts w:asciiTheme="majorBidi" w:hAnsiTheme="majorBidi" w:cstheme="majorBidi"/>
          <w:bCs/>
          <w:sz w:val="24"/>
          <w:szCs w:val="24"/>
          <w:vertAlign w:val="superscript"/>
        </w:rPr>
        <w:t>18</w:t>
      </w:r>
      <w:r w:rsidR="008C28B2" w:rsidRPr="00C33B06">
        <w:rPr>
          <w:rFonts w:asciiTheme="majorBidi" w:hAnsiTheme="majorBidi" w:cstheme="majorBidi"/>
          <w:bCs/>
          <w:sz w:val="24"/>
          <w:szCs w:val="24"/>
        </w:rPr>
        <w:t>O</w:t>
      </w:r>
      <w:r w:rsidR="008C28B2" w:rsidRPr="00C33B06">
        <w:rPr>
          <w:rFonts w:asciiTheme="majorBidi" w:hAnsiTheme="majorBidi" w:cstheme="majorBidi"/>
          <w:bCs/>
          <w:sz w:val="24"/>
          <w:szCs w:val="24"/>
          <w:vertAlign w:val="subscript"/>
        </w:rPr>
        <w:t>tufa</w:t>
      </w:r>
      <w:r w:rsidR="008C28B2" w:rsidRPr="00C33B06">
        <w:rPr>
          <w:rFonts w:asciiTheme="majorBidi" w:hAnsiTheme="majorBidi" w:cstheme="majorBidi"/>
          <w:bCs/>
          <w:sz w:val="24"/>
          <w:szCs w:val="24"/>
        </w:rPr>
        <w:t xml:space="preserve"> from literature</w:t>
      </w:r>
      <w:r w:rsidR="008C28B2" w:rsidRPr="00C33B06">
        <w:rPr>
          <w:rFonts w:asciiTheme="majorBidi" w:hAnsiTheme="majorBidi" w:cstheme="majorBidi"/>
          <w:b/>
          <w:sz w:val="24"/>
          <w:szCs w:val="24"/>
          <w:lang w:val="en-GB"/>
        </w:rPr>
        <w:t>:</w:t>
      </w:r>
      <w:r w:rsidR="008C28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28B2">
        <w:rPr>
          <w:rFonts w:ascii="Times New Roman" w:hAnsi="Times New Roman" w:cs="Times New Roman"/>
          <w:bCs/>
          <w:sz w:val="24"/>
          <w:szCs w:val="24"/>
        </w:rPr>
        <w:t>Dakhla</w:t>
      </w:r>
      <w:proofErr w:type="spellEnd"/>
      <w:r w:rsidR="008C28B2">
        <w:rPr>
          <w:rFonts w:ascii="Times New Roman" w:hAnsi="Times New Roman" w:cs="Times New Roman"/>
          <w:bCs/>
          <w:sz w:val="24"/>
          <w:szCs w:val="24"/>
        </w:rPr>
        <w:t xml:space="preserve"> Oasis (</w:t>
      </w:r>
      <w:proofErr w:type="spellStart"/>
      <w:r w:rsidR="008C28B2">
        <w:rPr>
          <w:rFonts w:ascii="Times-Roman" w:hAnsi="Times-Roman" w:cs="Times-Roman"/>
          <w:sz w:val="24"/>
          <w:szCs w:val="24"/>
          <w:lang w:val="en-GB"/>
        </w:rPr>
        <w:t>Kieniewicz</w:t>
      </w:r>
      <w:proofErr w:type="spellEnd"/>
      <w:r w:rsidR="008C28B2">
        <w:rPr>
          <w:rFonts w:ascii="Times-Roman" w:hAnsi="Times-Roman" w:cs="Times-Roman"/>
          <w:sz w:val="24"/>
          <w:szCs w:val="24"/>
          <w:lang w:val="en-GB"/>
        </w:rPr>
        <w:t xml:space="preserve"> and Smith</w:t>
      </w:r>
      <w:r w:rsidR="008C28B2" w:rsidRPr="00C33B06">
        <w:rPr>
          <w:rFonts w:ascii="Times-Roman" w:hAnsi="Times-Roman" w:cs="Times-Roman"/>
          <w:sz w:val="24"/>
          <w:szCs w:val="24"/>
          <w:lang w:val="en-GB"/>
        </w:rPr>
        <w:t xml:space="preserve"> 2009</w:t>
      </w:r>
      <w:r w:rsidR="008C28B2">
        <w:rPr>
          <w:rFonts w:ascii="Times-Roman" w:hAnsi="Times-Roman" w:cs="Times-Roman"/>
          <w:sz w:val="24"/>
          <w:szCs w:val="24"/>
          <w:lang w:val="en-GB"/>
        </w:rPr>
        <w:t xml:space="preserve">; </w:t>
      </w:r>
      <w:r w:rsidR="008C28B2">
        <w:rPr>
          <w:rFonts w:ascii="Times New Roman" w:hAnsi="Times New Roman" w:cs="Times New Roman"/>
          <w:bCs/>
          <w:sz w:val="24"/>
          <w:szCs w:val="24"/>
        </w:rPr>
        <w:t>Jimenez 2014</w:t>
      </w:r>
      <w:r w:rsidR="008C28B2" w:rsidRPr="00C33B06">
        <w:rPr>
          <w:rFonts w:ascii="Times-Roman" w:hAnsi="Times-Roman" w:cs="Times-Roman"/>
          <w:sz w:val="24"/>
          <w:szCs w:val="24"/>
          <w:lang w:val="en-GB"/>
        </w:rPr>
        <w:t xml:space="preserve">), </w:t>
      </w:r>
      <w:proofErr w:type="spellStart"/>
      <w:r w:rsidR="008C28B2" w:rsidRPr="00C33B06">
        <w:rPr>
          <w:rFonts w:ascii="Times-Roman" w:hAnsi="Times-Roman" w:cs="Times-Roman"/>
          <w:sz w:val="24"/>
          <w:szCs w:val="24"/>
          <w:lang w:val="en-GB"/>
        </w:rPr>
        <w:t>Kharga</w:t>
      </w:r>
      <w:proofErr w:type="spellEnd"/>
      <w:r w:rsidR="008C28B2" w:rsidRPr="00C33B06">
        <w:rPr>
          <w:rFonts w:ascii="Times-Roman" w:hAnsi="Times-Roman" w:cs="Times-Roman"/>
          <w:sz w:val="24"/>
          <w:szCs w:val="24"/>
          <w:lang w:val="en-GB"/>
        </w:rPr>
        <w:t xml:space="preserve"> Oasis, </w:t>
      </w:r>
      <w:proofErr w:type="spellStart"/>
      <w:r w:rsidR="008C28B2" w:rsidRPr="00C33B06">
        <w:rPr>
          <w:rFonts w:ascii="Times-Roman" w:hAnsi="Times-Roman" w:cs="Times-Roman"/>
          <w:sz w:val="24"/>
          <w:szCs w:val="24"/>
          <w:lang w:val="en-GB"/>
        </w:rPr>
        <w:t>Refuf</w:t>
      </w:r>
      <w:proofErr w:type="spellEnd"/>
      <w:r w:rsidR="008C28B2" w:rsidRPr="00C33B06">
        <w:rPr>
          <w:rFonts w:ascii="Times-Roman" w:hAnsi="Times-Roman" w:cs="Times-Roman"/>
          <w:sz w:val="24"/>
          <w:szCs w:val="24"/>
          <w:lang w:val="en-GB"/>
        </w:rPr>
        <w:t xml:space="preserve"> Pass and </w:t>
      </w:r>
      <w:proofErr w:type="spellStart"/>
      <w:r w:rsidR="008C28B2" w:rsidRPr="00C33B06">
        <w:rPr>
          <w:rFonts w:ascii="Times-Roman" w:hAnsi="Times-Roman" w:cs="Times-Roman"/>
          <w:sz w:val="24"/>
          <w:szCs w:val="24"/>
          <w:lang w:val="en-GB"/>
        </w:rPr>
        <w:t>Wadi</w:t>
      </w:r>
      <w:proofErr w:type="spellEnd"/>
      <w:r w:rsidR="008C28B2" w:rsidRPr="00C33B06">
        <w:rPr>
          <w:rFonts w:ascii="Times-Roman" w:hAnsi="Times-Roman" w:cs="Times-Roman"/>
          <w:sz w:val="24"/>
          <w:szCs w:val="24"/>
          <w:lang w:val="en-GB"/>
        </w:rPr>
        <w:t xml:space="preserve"> </w:t>
      </w:r>
      <w:proofErr w:type="spellStart"/>
      <w:r w:rsidR="008C28B2" w:rsidRPr="00C33B06">
        <w:rPr>
          <w:rFonts w:ascii="Times-Roman" w:hAnsi="Times-Roman" w:cs="Times-Roman"/>
          <w:sz w:val="24"/>
          <w:szCs w:val="24"/>
          <w:lang w:val="en-GB"/>
        </w:rPr>
        <w:t>Midauwara</w:t>
      </w:r>
      <w:proofErr w:type="spellEnd"/>
      <w:r w:rsidR="008C28B2" w:rsidRPr="00C33B06">
        <w:rPr>
          <w:rFonts w:ascii="Times-Roman" w:hAnsi="Times-Roman" w:cs="Times-Roman"/>
          <w:sz w:val="24"/>
          <w:szCs w:val="24"/>
          <w:lang w:val="en-GB"/>
        </w:rPr>
        <w:t xml:space="preserve"> (</w:t>
      </w:r>
      <w:r w:rsidR="008C28B2">
        <w:rPr>
          <w:rFonts w:ascii="Times-Roman" w:hAnsi="Times-Roman" w:cs="Times-Roman"/>
          <w:sz w:val="24"/>
          <w:szCs w:val="24"/>
          <w:lang w:val="en-GB"/>
        </w:rPr>
        <w:t xml:space="preserve">Smith </w:t>
      </w:r>
      <w:r w:rsidR="008C28B2" w:rsidRPr="002D4C18">
        <w:rPr>
          <w:rFonts w:ascii="Times-Roman" w:hAnsi="Times-Roman" w:cs="Times-Roman"/>
          <w:i/>
          <w:sz w:val="24"/>
          <w:szCs w:val="24"/>
          <w:lang w:val="en-GB"/>
        </w:rPr>
        <w:t>et al.</w:t>
      </w:r>
      <w:r w:rsidR="008C28B2" w:rsidRPr="00C33B06">
        <w:rPr>
          <w:rFonts w:ascii="Times-Roman" w:hAnsi="Times-Roman" w:cs="Times-Roman"/>
          <w:sz w:val="24"/>
          <w:szCs w:val="24"/>
          <w:lang w:val="en-GB"/>
        </w:rPr>
        <w:t xml:space="preserve"> 2004a</w:t>
      </w:r>
      <w:r w:rsidR="008C28B2">
        <w:rPr>
          <w:rFonts w:ascii="Times-Roman" w:hAnsi="Times-Roman" w:cs="Times-Roman"/>
          <w:sz w:val="24"/>
          <w:szCs w:val="24"/>
          <w:lang w:val="en-GB"/>
        </w:rPr>
        <w:t xml:space="preserve">; </w:t>
      </w:r>
      <w:r w:rsidR="008C28B2">
        <w:rPr>
          <w:rFonts w:ascii="Times New Roman" w:hAnsi="Times New Roman" w:cs="Times New Roman"/>
          <w:bCs/>
          <w:sz w:val="24"/>
          <w:szCs w:val="24"/>
        </w:rPr>
        <w:t>Jimenez 2014</w:t>
      </w:r>
      <w:r w:rsidR="008C28B2" w:rsidRPr="00C33B06">
        <w:rPr>
          <w:rFonts w:ascii="Times-Roman" w:hAnsi="Times-Roman" w:cs="Times-Roman"/>
          <w:sz w:val="24"/>
          <w:szCs w:val="24"/>
          <w:lang w:val="en-GB"/>
        </w:rPr>
        <w:t xml:space="preserve">), </w:t>
      </w:r>
      <w:proofErr w:type="spellStart"/>
      <w:r w:rsidR="008C28B2" w:rsidRPr="00C33B06">
        <w:rPr>
          <w:rFonts w:ascii="Times-Roman" w:hAnsi="Times-Roman" w:cs="Times-Roman"/>
          <w:sz w:val="24"/>
          <w:szCs w:val="24"/>
          <w:lang w:val="en-GB"/>
        </w:rPr>
        <w:t>Farafra</w:t>
      </w:r>
      <w:proofErr w:type="spellEnd"/>
      <w:r w:rsidR="008C28B2" w:rsidRPr="00C33B06">
        <w:rPr>
          <w:rFonts w:ascii="Times-Roman" w:hAnsi="Times-Roman" w:cs="Times-Roman"/>
          <w:sz w:val="24"/>
          <w:szCs w:val="24"/>
          <w:lang w:val="en-GB"/>
        </w:rPr>
        <w:t xml:space="preserve"> O</w:t>
      </w:r>
      <w:r w:rsidR="008C28B2">
        <w:rPr>
          <w:rFonts w:ascii="Times-Roman" w:hAnsi="Times-Roman" w:cs="Times-Roman"/>
          <w:sz w:val="24"/>
          <w:szCs w:val="24"/>
          <w:lang w:val="en-GB"/>
        </w:rPr>
        <w:t>asis (</w:t>
      </w:r>
      <w:proofErr w:type="spellStart"/>
      <w:r w:rsidR="008C28B2">
        <w:rPr>
          <w:rFonts w:ascii="Times-Roman" w:hAnsi="Times-Roman" w:cs="Times-Roman"/>
          <w:sz w:val="24"/>
          <w:szCs w:val="24"/>
          <w:lang w:val="en-GB"/>
        </w:rPr>
        <w:t>Wanas</w:t>
      </w:r>
      <w:proofErr w:type="spellEnd"/>
      <w:r w:rsidR="008C28B2" w:rsidRPr="00C33B06">
        <w:rPr>
          <w:rFonts w:ascii="Times-Roman" w:hAnsi="Times-Roman" w:cs="Times-Roman"/>
          <w:sz w:val="24"/>
          <w:szCs w:val="24"/>
          <w:lang w:val="en-GB"/>
        </w:rPr>
        <w:t xml:space="preserve"> 2012), Petrified F</w:t>
      </w:r>
      <w:r w:rsidR="008C28B2">
        <w:rPr>
          <w:rFonts w:ascii="Times-Roman" w:hAnsi="Times-Roman" w:cs="Times-Roman"/>
          <w:sz w:val="24"/>
          <w:szCs w:val="24"/>
          <w:lang w:val="en-GB"/>
        </w:rPr>
        <w:t>orest, New Cairo, Egypt (Hassan</w:t>
      </w:r>
      <w:r w:rsidR="008C28B2" w:rsidRPr="00C33B06">
        <w:rPr>
          <w:rFonts w:ascii="Times-Roman" w:hAnsi="Times-Roman" w:cs="Times-Roman"/>
          <w:sz w:val="24"/>
          <w:szCs w:val="24"/>
          <w:lang w:val="en-GB"/>
        </w:rPr>
        <w:t xml:space="preserve"> 2015), Crystal Mountain (</w:t>
      </w:r>
      <w:r w:rsidR="008C28B2">
        <w:rPr>
          <w:rFonts w:ascii="Times New Roman" w:hAnsi="Times New Roman" w:cs="Times New Roman"/>
          <w:bCs/>
          <w:sz w:val="24"/>
          <w:szCs w:val="24"/>
        </w:rPr>
        <w:t>Jimenez</w:t>
      </w:r>
      <w:r w:rsidR="008C28B2" w:rsidRPr="00C33B06">
        <w:rPr>
          <w:rFonts w:ascii="Times New Roman" w:hAnsi="Times New Roman" w:cs="Times New Roman"/>
          <w:bCs/>
          <w:sz w:val="24"/>
          <w:szCs w:val="24"/>
        </w:rPr>
        <w:t xml:space="preserve"> 2014). The dashed square is our study area. The </w:t>
      </w:r>
      <w:r w:rsidR="008C28B2" w:rsidRPr="00C33B06">
        <w:rPr>
          <w:rFonts w:ascii="Symbol" w:hAnsi="Symbol" w:cstheme="majorBidi"/>
          <w:bCs/>
          <w:sz w:val="24"/>
          <w:szCs w:val="24"/>
        </w:rPr>
        <w:t></w:t>
      </w:r>
      <w:r w:rsidR="008C28B2" w:rsidRPr="00C33B06">
        <w:rPr>
          <w:rFonts w:asciiTheme="majorBidi" w:hAnsiTheme="majorBidi" w:cstheme="majorBidi"/>
          <w:bCs/>
          <w:sz w:val="24"/>
          <w:szCs w:val="24"/>
          <w:vertAlign w:val="superscript"/>
        </w:rPr>
        <w:t>13</w:t>
      </w:r>
      <w:r w:rsidR="008C28B2" w:rsidRPr="00C33B06">
        <w:rPr>
          <w:rFonts w:asciiTheme="majorBidi" w:hAnsiTheme="majorBidi" w:cstheme="majorBidi"/>
          <w:bCs/>
          <w:sz w:val="24"/>
          <w:szCs w:val="24"/>
        </w:rPr>
        <w:t>C</w:t>
      </w:r>
      <w:r w:rsidR="008C28B2" w:rsidRPr="00C33B06">
        <w:rPr>
          <w:rFonts w:asciiTheme="majorBidi" w:hAnsiTheme="majorBidi" w:cstheme="majorBidi"/>
          <w:bCs/>
          <w:sz w:val="24"/>
          <w:szCs w:val="24"/>
          <w:vertAlign w:val="subscript"/>
        </w:rPr>
        <w:t>tufa</w:t>
      </w:r>
      <w:r w:rsidR="008C28B2" w:rsidRPr="00C33B06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8C28B2" w:rsidRPr="00C33B06">
        <w:rPr>
          <w:rFonts w:ascii="Symbol" w:hAnsi="Symbol" w:cstheme="majorBidi"/>
          <w:bCs/>
          <w:sz w:val="24"/>
          <w:szCs w:val="24"/>
        </w:rPr>
        <w:t></w:t>
      </w:r>
      <w:r w:rsidR="008C28B2" w:rsidRPr="00C33B06">
        <w:rPr>
          <w:rFonts w:asciiTheme="majorBidi" w:hAnsiTheme="majorBidi" w:cstheme="majorBidi"/>
          <w:bCs/>
          <w:sz w:val="24"/>
          <w:szCs w:val="24"/>
          <w:vertAlign w:val="superscript"/>
        </w:rPr>
        <w:t>18</w:t>
      </w:r>
      <w:r w:rsidR="008C28B2" w:rsidRPr="00C33B06">
        <w:rPr>
          <w:rFonts w:asciiTheme="majorBidi" w:hAnsiTheme="majorBidi" w:cstheme="majorBidi"/>
          <w:bCs/>
          <w:sz w:val="24"/>
          <w:szCs w:val="24"/>
        </w:rPr>
        <w:t>O</w:t>
      </w:r>
      <w:r w:rsidR="008C28B2" w:rsidRPr="00C33B06">
        <w:rPr>
          <w:rFonts w:asciiTheme="majorBidi" w:hAnsiTheme="majorBidi" w:cstheme="majorBidi"/>
          <w:bCs/>
          <w:sz w:val="24"/>
          <w:szCs w:val="24"/>
          <w:vertAlign w:val="subscript"/>
        </w:rPr>
        <w:t xml:space="preserve">tufa </w:t>
      </w:r>
      <w:r w:rsidR="008C28B2" w:rsidRPr="00C33B06">
        <w:rPr>
          <w:rFonts w:asciiTheme="majorBidi" w:hAnsiTheme="majorBidi" w:cstheme="majorBidi"/>
          <w:bCs/>
          <w:sz w:val="24"/>
          <w:szCs w:val="24"/>
        </w:rPr>
        <w:t>values are average values from the sites.</w:t>
      </w:r>
    </w:p>
    <w:p w:rsidR="008611A9" w:rsidRPr="0059286E" w:rsidRDefault="00FD2A0B" w:rsidP="008611A9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9286E">
        <w:rPr>
          <w:rFonts w:asciiTheme="majorBidi" w:hAnsiTheme="majorBidi" w:cstheme="majorBidi"/>
          <w:b/>
          <w:sz w:val="24"/>
          <w:szCs w:val="24"/>
          <w:lang w:val="en-GB"/>
        </w:rPr>
        <w:t>Fig.</w:t>
      </w:r>
      <w:r>
        <w:rPr>
          <w:rFonts w:asciiTheme="majorBidi" w:hAnsiTheme="majorBidi" w:cstheme="majorBidi"/>
          <w:b/>
          <w:sz w:val="24"/>
          <w:szCs w:val="24"/>
          <w:lang w:val="en-GB"/>
        </w:rPr>
        <w:t xml:space="preserve"> S11</w:t>
      </w:r>
      <w:r w:rsidR="008611A9" w:rsidRPr="0059286E">
        <w:rPr>
          <w:rFonts w:ascii="Times New Roman" w:hAnsi="Times New Roman" w:cs="Times New Roman"/>
          <w:sz w:val="24"/>
          <w:szCs w:val="24"/>
        </w:rPr>
        <w:t xml:space="preserve"> </w:t>
      </w:r>
      <w:r w:rsidR="008C28B2">
        <w:rPr>
          <w:rFonts w:ascii="Times New Roman" w:hAnsi="Times New Roman" w:cs="Times New Roman"/>
          <w:sz w:val="24"/>
          <w:szCs w:val="24"/>
        </w:rPr>
        <w:tab/>
      </w:r>
      <w:r w:rsidR="008C28B2" w:rsidRPr="00D53C9E">
        <w:rPr>
          <w:rFonts w:asciiTheme="majorBidi" w:hAnsiTheme="majorBidi" w:cstheme="majorBidi"/>
          <w:sz w:val="24"/>
          <w:szCs w:val="24"/>
          <w:lang w:val="en-GB"/>
        </w:rPr>
        <w:t>Correlation between the U/</w:t>
      </w:r>
      <w:proofErr w:type="spellStart"/>
      <w:r w:rsidR="008C28B2" w:rsidRPr="00D53C9E">
        <w:rPr>
          <w:rFonts w:asciiTheme="majorBidi" w:hAnsiTheme="majorBidi" w:cstheme="majorBidi"/>
          <w:sz w:val="24"/>
          <w:szCs w:val="24"/>
          <w:lang w:val="en-GB"/>
        </w:rPr>
        <w:t>Th</w:t>
      </w:r>
      <w:proofErr w:type="spellEnd"/>
      <w:r w:rsidR="008C28B2" w:rsidRPr="00D53C9E">
        <w:rPr>
          <w:rFonts w:asciiTheme="majorBidi" w:hAnsiTheme="majorBidi" w:cstheme="majorBidi"/>
          <w:sz w:val="24"/>
          <w:szCs w:val="24"/>
          <w:lang w:val="en-GB"/>
        </w:rPr>
        <w:t xml:space="preserve"> age data and elevation of the studied tufa samples.</w:t>
      </w:r>
    </w:p>
    <w:p w:rsidR="008611A9" w:rsidRPr="0059286E" w:rsidRDefault="008611A9" w:rsidP="008611A9">
      <w:pPr>
        <w:spacing w:after="0" w:line="240" w:lineRule="auto"/>
        <w:ind w:left="1440" w:hanging="144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603885" w:rsidRPr="0059286E" w:rsidRDefault="00603885" w:rsidP="00603885">
      <w:pPr>
        <w:spacing w:after="0" w:line="240" w:lineRule="auto"/>
        <w:ind w:left="1440" w:hanging="144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603885" w:rsidRPr="0059286E" w:rsidRDefault="00603885" w:rsidP="00603885">
      <w:pPr>
        <w:spacing w:after="0" w:line="240" w:lineRule="auto"/>
        <w:ind w:left="1440" w:hanging="144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9286E">
        <w:rPr>
          <w:rFonts w:asciiTheme="majorBidi" w:hAnsiTheme="majorBidi" w:cstheme="majorBidi"/>
          <w:b/>
          <w:bCs/>
          <w:sz w:val="24"/>
          <w:szCs w:val="24"/>
          <w:lang w:bidi="ar-EG"/>
        </w:rPr>
        <w:t>Table S1</w:t>
      </w:r>
      <w:r w:rsidRPr="0059286E">
        <w:rPr>
          <w:rFonts w:asciiTheme="majorBidi" w:hAnsiTheme="majorBidi" w:cstheme="majorBidi"/>
          <w:b/>
          <w:bCs/>
          <w:sz w:val="24"/>
          <w:szCs w:val="24"/>
          <w:lang w:bidi="ar-EG"/>
        </w:rPr>
        <w:tab/>
      </w:r>
      <w:r w:rsidRPr="0059286E">
        <w:rPr>
          <w:rFonts w:asciiTheme="majorBidi" w:hAnsiTheme="majorBidi" w:cstheme="majorBidi"/>
          <w:bCs/>
          <w:sz w:val="24"/>
          <w:szCs w:val="24"/>
          <w:lang w:val="en-GB"/>
        </w:rPr>
        <w:t>Description of the locations and coordinates, elevation and thickness of the deposits.</w:t>
      </w:r>
    </w:p>
    <w:p w:rsidR="007B268C" w:rsidRDefault="00603885" w:rsidP="008611A9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59286E">
        <w:rPr>
          <w:rFonts w:asciiTheme="majorBidi" w:hAnsiTheme="majorBidi" w:cstheme="majorBidi"/>
          <w:b/>
          <w:bCs/>
          <w:sz w:val="24"/>
          <w:szCs w:val="24"/>
          <w:lang w:val="en-GB"/>
        </w:rPr>
        <w:t>Table S2</w:t>
      </w:r>
      <w:r w:rsidR="008611A9" w:rsidRPr="0059286E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r w:rsidR="008611A9" w:rsidRPr="0059286E">
        <w:rPr>
          <w:rFonts w:asciiTheme="majorBidi" w:hAnsiTheme="majorBidi" w:cstheme="majorBidi"/>
          <w:bCs/>
          <w:sz w:val="24"/>
          <w:szCs w:val="24"/>
          <w:lang w:val="en-GB"/>
        </w:rPr>
        <w:tab/>
        <w:t xml:space="preserve">Summary of the identified </w:t>
      </w:r>
      <w:proofErr w:type="spellStart"/>
      <w:r w:rsidR="008611A9" w:rsidRPr="0059286E">
        <w:rPr>
          <w:rFonts w:asciiTheme="majorBidi" w:hAnsiTheme="majorBidi" w:cstheme="majorBidi"/>
          <w:bCs/>
          <w:sz w:val="24"/>
          <w:szCs w:val="24"/>
          <w:lang w:val="en-GB"/>
        </w:rPr>
        <w:t>lithofacies</w:t>
      </w:r>
      <w:proofErr w:type="spellEnd"/>
      <w:r w:rsidR="008611A9" w:rsidRPr="0059286E">
        <w:rPr>
          <w:rFonts w:asciiTheme="majorBidi" w:hAnsiTheme="majorBidi" w:cstheme="majorBidi"/>
          <w:bCs/>
          <w:sz w:val="24"/>
          <w:szCs w:val="24"/>
          <w:lang w:val="en-GB"/>
        </w:rPr>
        <w:t xml:space="preserve"> and their related depositional </w:t>
      </w:r>
      <w:bookmarkStart w:id="0" w:name="_GoBack"/>
      <w:r w:rsidR="008611A9" w:rsidRPr="0059286E">
        <w:rPr>
          <w:rFonts w:asciiTheme="majorBidi" w:hAnsiTheme="majorBidi" w:cstheme="majorBidi"/>
          <w:bCs/>
          <w:sz w:val="24"/>
          <w:szCs w:val="24"/>
          <w:lang w:val="en-GB"/>
        </w:rPr>
        <w:t>environments.</w:t>
      </w:r>
    </w:p>
    <w:bookmarkEnd w:id="0"/>
    <w:p w:rsidR="008611A9" w:rsidRDefault="00603885" w:rsidP="008611A9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286E">
        <w:rPr>
          <w:rFonts w:asciiTheme="majorBidi" w:hAnsiTheme="majorBidi" w:cstheme="majorBidi"/>
          <w:b/>
          <w:bCs/>
          <w:sz w:val="24"/>
          <w:szCs w:val="24"/>
          <w:lang w:bidi="ar-EG"/>
        </w:rPr>
        <w:lastRenderedPageBreak/>
        <w:t>Table S3</w:t>
      </w:r>
      <w:r w:rsidR="008611A9" w:rsidRPr="0059286E">
        <w:rPr>
          <w:rFonts w:asciiTheme="majorBidi" w:hAnsiTheme="majorBidi" w:cstheme="majorBidi"/>
          <w:bCs/>
          <w:sz w:val="24"/>
          <w:szCs w:val="24"/>
          <w:lang w:bidi="ar-EG"/>
        </w:rPr>
        <w:t xml:space="preserve"> </w:t>
      </w:r>
      <w:r w:rsidR="008611A9" w:rsidRPr="0059286E">
        <w:rPr>
          <w:rFonts w:asciiTheme="majorBidi" w:hAnsiTheme="majorBidi" w:cstheme="majorBidi"/>
          <w:bCs/>
          <w:sz w:val="24"/>
          <w:szCs w:val="24"/>
          <w:lang w:bidi="ar-EG"/>
        </w:rPr>
        <w:tab/>
      </w:r>
      <w:r w:rsidR="008611A9" w:rsidRPr="0059286E">
        <w:rPr>
          <w:rFonts w:asciiTheme="majorBidi" w:hAnsiTheme="majorBidi" w:cstheme="majorBidi"/>
          <w:bCs/>
          <w:sz w:val="24"/>
          <w:szCs w:val="24"/>
          <w:lang w:val="en-GB"/>
        </w:rPr>
        <w:t>Stable c</w:t>
      </w:r>
      <w:proofErr w:type="spellStart"/>
      <w:r w:rsidR="008611A9" w:rsidRPr="0059286E">
        <w:rPr>
          <w:rFonts w:ascii="Times New Roman" w:hAnsi="Times New Roman" w:cs="Times New Roman"/>
          <w:sz w:val="24"/>
          <w:szCs w:val="24"/>
        </w:rPr>
        <w:t>arbon</w:t>
      </w:r>
      <w:proofErr w:type="spellEnd"/>
      <w:r w:rsidR="008611A9" w:rsidRPr="0059286E">
        <w:rPr>
          <w:rFonts w:ascii="Times New Roman" w:hAnsi="Times New Roman" w:cs="Times New Roman"/>
          <w:sz w:val="24"/>
          <w:szCs w:val="24"/>
        </w:rPr>
        <w:t xml:space="preserve"> and oxygen isotopic composition of all </w:t>
      </w:r>
      <w:proofErr w:type="spellStart"/>
      <w:r w:rsidR="008611A9" w:rsidRPr="0059286E">
        <w:rPr>
          <w:rFonts w:ascii="Times New Roman" w:hAnsi="Times New Roman" w:cs="Times New Roman"/>
          <w:sz w:val="24"/>
          <w:szCs w:val="24"/>
        </w:rPr>
        <w:t>analysed</w:t>
      </w:r>
      <w:proofErr w:type="spellEnd"/>
      <w:r w:rsidR="008611A9" w:rsidRPr="0059286E">
        <w:rPr>
          <w:rFonts w:ascii="Times New Roman" w:hAnsi="Times New Roman" w:cs="Times New Roman"/>
          <w:sz w:val="24"/>
          <w:szCs w:val="24"/>
        </w:rPr>
        <w:t xml:space="preserve"> tufa and calcite samples and their </w:t>
      </w:r>
      <w:proofErr w:type="spellStart"/>
      <w:r w:rsidR="008611A9" w:rsidRPr="0059286E">
        <w:rPr>
          <w:rFonts w:ascii="Times New Roman" w:hAnsi="Times New Roman" w:cs="Times New Roman"/>
          <w:sz w:val="24"/>
          <w:szCs w:val="24"/>
        </w:rPr>
        <w:t>microfacies</w:t>
      </w:r>
      <w:proofErr w:type="spellEnd"/>
      <w:r w:rsidR="008611A9" w:rsidRPr="0059286E">
        <w:rPr>
          <w:rFonts w:ascii="Times New Roman" w:hAnsi="Times New Roman" w:cs="Times New Roman"/>
          <w:sz w:val="24"/>
          <w:szCs w:val="24"/>
        </w:rPr>
        <w:t xml:space="preserve"> types. The </w:t>
      </w:r>
      <w:r w:rsidR="008611A9" w:rsidRPr="0059286E">
        <w:rPr>
          <w:rFonts w:ascii="Times New Roman" w:hAnsi="Times New Roman" w:cs="Times New Roman"/>
          <w:iCs/>
          <w:sz w:val="24"/>
          <w:szCs w:val="24"/>
          <w:vertAlign w:val="superscript"/>
        </w:rPr>
        <w:t>230</w:t>
      </w:r>
      <w:r w:rsidR="008611A9" w:rsidRPr="0059286E">
        <w:rPr>
          <w:rFonts w:ascii="Times New Roman" w:hAnsi="Times New Roman" w:cs="Times New Roman"/>
          <w:iCs/>
          <w:sz w:val="24"/>
          <w:szCs w:val="24"/>
        </w:rPr>
        <w:t>Th ages of the dated tufa samples are indicated for comparison.</w:t>
      </w:r>
    </w:p>
    <w:p w:rsidR="00225E17" w:rsidRDefault="00225E17" w:rsidP="008611A9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225E17" w:rsidRPr="00C33B06" w:rsidRDefault="00225E17" w:rsidP="008611A9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225E17" w:rsidRDefault="00225E17" w:rsidP="00225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Pr="00C33B06">
        <w:rPr>
          <w:rFonts w:ascii="Times New Roman" w:hAnsi="Times New Roman" w:cs="Times New Roman"/>
          <w:b/>
          <w:bCs/>
          <w:sz w:val="24"/>
          <w:szCs w:val="24"/>
        </w:rPr>
        <w:t xml:space="preserve">References </w:t>
      </w:r>
    </w:p>
    <w:p w:rsidR="00225E17" w:rsidRPr="00C33B06" w:rsidRDefault="00225E17" w:rsidP="00225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5E17" w:rsidRDefault="00225E17" w:rsidP="00225E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E17" w:rsidRPr="00C33B06" w:rsidRDefault="00225E17" w:rsidP="00225E1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proofErr w:type="spellStart"/>
      <w:r w:rsidRPr="00C33B06">
        <w:rPr>
          <w:rFonts w:asciiTheme="majorBidi" w:hAnsiTheme="majorBidi" w:cstheme="majorBidi"/>
          <w:bCs/>
          <w:sz w:val="24"/>
          <w:szCs w:val="24"/>
          <w:lang w:val="en-GB"/>
        </w:rPr>
        <w:t>Alçiçek</w:t>
      </w:r>
      <w:proofErr w:type="spellEnd"/>
      <w:r w:rsidRPr="00C33B06">
        <w:rPr>
          <w:rFonts w:asciiTheme="majorBidi" w:hAnsiTheme="majorBidi" w:cstheme="majorBidi"/>
          <w:bCs/>
          <w:sz w:val="24"/>
          <w:szCs w:val="24"/>
          <w:lang w:val="en-GB"/>
        </w:rPr>
        <w:t>,</w:t>
      </w:r>
      <w:r>
        <w:rPr>
          <w:rFonts w:asciiTheme="majorBidi" w:hAnsiTheme="majorBidi" w:cstheme="majorBidi"/>
          <w:bCs/>
          <w:sz w:val="24"/>
          <w:szCs w:val="24"/>
          <w:lang w:val="en-GB"/>
        </w:rPr>
        <w:t xml:space="preserve"> M.</w:t>
      </w:r>
      <w:r w:rsidRPr="00C33B06">
        <w:rPr>
          <w:rFonts w:asciiTheme="majorBidi" w:hAnsiTheme="majorBidi" w:cstheme="majorBidi"/>
          <w:bCs/>
          <w:sz w:val="24"/>
          <w:szCs w:val="24"/>
          <w:lang w:val="en-GB"/>
        </w:rPr>
        <w:t xml:space="preserve">C., </w:t>
      </w:r>
      <w:proofErr w:type="spellStart"/>
      <w:r w:rsidRPr="00C33B06">
        <w:rPr>
          <w:rFonts w:asciiTheme="majorBidi" w:hAnsiTheme="majorBidi" w:cstheme="majorBidi"/>
          <w:bCs/>
          <w:sz w:val="24"/>
          <w:szCs w:val="24"/>
          <w:lang w:val="en-GB"/>
        </w:rPr>
        <w:t>Alçiçek</w:t>
      </w:r>
      <w:proofErr w:type="spellEnd"/>
      <w:r w:rsidRPr="00C33B06">
        <w:rPr>
          <w:rFonts w:asciiTheme="majorBidi" w:hAnsiTheme="majorBidi" w:cstheme="majorBidi"/>
          <w:bCs/>
          <w:sz w:val="24"/>
          <w:szCs w:val="24"/>
          <w:lang w:val="en-GB"/>
        </w:rPr>
        <w:t xml:space="preserve">, H., </w:t>
      </w:r>
      <w:proofErr w:type="spellStart"/>
      <w:r w:rsidRPr="00C33B06">
        <w:rPr>
          <w:rFonts w:asciiTheme="majorBidi" w:hAnsiTheme="majorBidi" w:cstheme="majorBidi"/>
          <w:bCs/>
          <w:sz w:val="24"/>
          <w:szCs w:val="24"/>
          <w:lang w:val="en-GB"/>
        </w:rPr>
        <w:t>Altunel</w:t>
      </w:r>
      <w:proofErr w:type="spellEnd"/>
      <w:r w:rsidRPr="00C33B06">
        <w:rPr>
          <w:rFonts w:asciiTheme="majorBidi" w:hAnsiTheme="majorBidi" w:cstheme="majorBidi"/>
          <w:bCs/>
          <w:sz w:val="24"/>
          <w:szCs w:val="24"/>
          <w:lang w:val="en-GB"/>
        </w:rPr>
        <w:t xml:space="preserve">, E., Arenas, C., </w:t>
      </w:r>
      <w:proofErr w:type="spellStart"/>
      <w:r w:rsidRPr="00C33B06">
        <w:rPr>
          <w:rFonts w:asciiTheme="majorBidi" w:hAnsiTheme="majorBidi" w:cstheme="majorBidi"/>
          <w:bCs/>
          <w:sz w:val="24"/>
          <w:szCs w:val="24"/>
          <w:lang w:val="en-GB"/>
        </w:rPr>
        <w:t>Bons</w:t>
      </w:r>
      <w:proofErr w:type="spellEnd"/>
      <w:r w:rsidRPr="00C33B06">
        <w:rPr>
          <w:rFonts w:asciiTheme="majorBidi" w:hAnsiTheme="majorBidi" w:cstheme="majorBidi"/>
          <w:bCs/>
          <w:sz w:val="24"/>
          <w:szCs w:val="24"/>
          <w:lang w:val="en-GB"/>
        </w:rPr>
        <w:t xml:space="preserve">, P., </w:t>
      </w:r>
      <w:proofErr w:type="spellStart"/>
      <w:r w:rsidRPr="00C33B06">
        <w:rPr>
          <w:rFonts w:asciiTheme="majorBidi" w:hAnsiTheme="majorBidi" w:cstheme="majorBidi"/>
          <w:bCs/>
          <w:sz w:val="24"/>
          <w:szCs w:val="24"/>
          <w:lang w:val="en-GB"/>
        </w:rPr>
        <w:t>Brogi</w:t>
      </w:r>
      <w:proofErr w:type="spellEnd"/>
      <w:r w:rsidRPr="00C33B06">
        <w:rPr>
          <w:rFonts w:asciiTheme="majorBidi" w:hAnsiTheme="majorBidi" w:cstheme="majorBidi"/>
          <w:bCs/>
          <w:sz w:val="24"/>
          <w:szCs w:val="24"/>
          <w:lang w:val="en-GB"/>
        </w:rPr>
        <w:t xml:space="preserve">, A., </w:t>
      </w:r>
      <w:proofErr w:type="spellStart"/>
      <w:r w:rsidRPr="00C33B06">
        <w:rPr>
          <w:rFonts w:asciiTheme="majorBidi" w:hAnsiTheme="majorBidi" w:cstheme="majorBidi"/>
          <w:bCs/>
          <w:sz w:val="24"/>
          <w:szCs w:val="24"/>
          <w:lang w:val="en-GB"/>
        </w:rPr>
        <w:t>Capezzuoli</w:t>
      </w:r>
      <w:proofErr w:type="spellEnd"/>
      <w:r w:rsidRPr="00C33B06">
        <w:rPr>
          <w:rFonts w:asciiTheme="majorBidi" w:hAnsiTheme="majorBidi" w:cstheme="majorBidi"/>
          <w:bCs/>
          <w:sz w:val="24"/>
          <w:szCs w:val="24"/>
          <w:lang w:val="en-GB"/>
        </w:rPr>
        <w:t xml:space="preserve">, E., de </w:t>
      </w:r>
      <w:proofErr w:type="spellStart"/>
      <w:r w:rsidRPr="00C33B06">
        <w:rPr>
          <w:rFonts w:asciiTheme="majorBidi" w:hAnsiTheme="majorBidi" w:cstheme="majorBidi"/>
          <w:bCs/>
          <w:sz w:val="24"/>
          <w:szCs w:val="24"/>
          <w:lang w:val="en-GB"/>
        </w:rPr>
        <w:t>Riese</w:t>
      </w:r>
      <w:proofErr w:type="spellEnd"/>
      <w:r w:rsidRPr="00C33B06">
        <w:rPr>
          <w:rFonts w:asciiTheme="majorBidi" w:hAnsiTheme="majorBidi" w:cstheme="majorBidi"/>
          <w:bCs/>
          <w:sz w:val="24"/>
          <w:szCs w:val="24"/>
          <w:lang w:val="en-GB"/>
        </w:rPr>
        <w:t xml:space="preserve">, T., Della Porta, G., </w:t>
      </w:r>
      <w:proofErr w:type="spellStart"/>
      <w:r w:rsidRPr="00C33B06">
        <w:rPr>
          <w:rFonts w:asciiTheme="majorBidi" w:hAnsiTheme="majorBidi" w:cstheme="majorBidi"/>
          <w:bCs/>
          <w:sz w:val="24"/>
          <w:szCs w:val="24"/>
          <w:lang w:val="en-GB"/>
        </w:rPr>
        <w:t>Gandin</w:t>
      </w:r>
      <w:proofErr w:type="spellEnd"/>
      <w:r w:rsidRPr="00C33B06">
        <w:rPr>
          <w:rFonts w:asciiTheme="majorBidi" w:hAnsiTheme="majorBidi" w:cstheme="majorBidi"/>
          <w:bCs/>
          <w:sz w:val="24"/>
          <w:szCs w:val="24"/>
          <w:lang w:val="en-GB"/>
        </w:rPr>
        <w:t xml:space="preserve">, A., </w:t>
      </w:r>
      <w:proofErr w:type="spellStart"/>
      <w:r w:rsidRPr="00C33B06">
        <w:rPr>
          <w:rFonts w:asciiTheme="majorBidi" w:hAnsiTheme="majorBidi" w:cstheme="majorBidi"/>
          <w:bCs/>
          <w:sz w:val="24"/>
          <w:szCs w:val="24"/>
          <w:lang w:val="en-GB"/>
        </w:rPr>
        <w:t>Guo</w:t>
      </w:r>
      <w:proofErr w:type="spellEnd"/>
      <w:r w:rsidRPr="00C33B06">
        <w:rPr>
          <w:rFonts w:asciiTheme="majorBidi" w:hAnsiTheme="majorBidi" w:cstheme="majorBidi"/>
          <w:bCs/>
          <w:sz w:val="24"/>
          <w:szCs w:val="24"/>
          <w:lang w:val="en-GB"/>
        </w:rPr>
        <w:t xml:space="preserve">, L., Jones, B., </w:t>
      </w:r>
      <w:proofErr w:type="spellStart"/>
      <w:r w:rsidRPr="00C33B06">
        <w:rPr>
          <w:rFonts w:asciiTheme="majorBidi" w:hAnsiTheme="majorBidi" w:cstheme="majorBidi"/>
          <w:bCs/>
          <w:sz w:val="24"/>
          <w:szCs w:val="24"/>
          <w:lang w:val="en-GB"/>
        </w:rPr>
        <w:t>Karabacak</w:t>
      </w:r>
      <w:proofErr w:type="spellEnd"/>
      <w:r w:rsidRPr="00C33B06">
        <w:rPr>
          <w:rFonts w:asciiTheme="majorBidi" w:hAnsiTheme="majorBidi" w:cstheme="majorBidi"/>
          <w:bCs/>
          <w:sz w:val="24"/>
          <w:szCs w:val="24"/>
          <w:lang w:val="en-GB"/>
        </w:rPr>
        <w:t xml:space="preserve">, V., Kershaw, S., Liotta, D., </w:t>
      </w:r>
      <w:proofErr w:type="spellStart"/>
      <w:r w:rsidRPr="00C33B06">
        <w:rPr>
          <w:rFonts w:asciiTheme="majorBidi" w:hAnsiTheme="majorBidi" w:cstheme="majorBidi"/>
          <w:bCs/>
          <w:sz w:val="24"/>
          <w:szCs w:val="24"/>
          <w:lang w:val="en-GB"/>
        </w:rPr>
        <w:t>Mindszenty</w:t>
      </w:r>
      <w:proofErr w:type="spellEnd"/>
      <w:r w:rsidRPr="00C33B06">
        <w:rPr>
          <w:rFonts w:asciiTheme="majorBidi" w:hAnsiTheme="majorBidi" w:cstheme="majorBidi"/>
          <w:bCs/>
          <w:sz w:val="24"/>
          <w:szCs w:val="24"/>
          <w:lang w:val="en-GB"/>
        </w:rPr>
        <w:t xml:space="preserve">, A., </w:t>
      </w:r>
      <w:proofErr w:type="spellStart"/>
      <w:r w:rsidRPr="00C33B06">
        <w:rPr>
          <w:rFonts w:asciiTheme="majorBidi" w:hAnsiTheme="majorBidi" w:cstheme="majorBidi"/>
          <w:bCs/>
          <w:sz w:val="24"/>
          <w:szCs w:val="24"/>
          <w:lang w:val="en-GB"/>
        </w:rPr>
        <w:t>Pedley</w:t>
      </w:r>
      <w:proofErr w:type="spellEnd"/>
      <w:r w:rsidRPr="00C33B06">
        <w:rPr>
          <w:rFonts w:asciiTheme="majorBidi" w:hAnsiTheme="majorBidi" w:cstheme="majorBidi"/>
          <w:bCs/>
          <w:sz w:val="24"/>
          <w:szCs w:val="24"/>
          <w:lang w:val="en-GB"/>
        </w:rPr>
        <w:t xml:space="preserve">, M., </w:t>
      </w:r>
      <w:proofErr w:type="spellStart"/>
      <w:r w:rsidRPr="00C33B06">
        <w:rPr>
          <w:rFonts w:asciiTheme="majorBidi" w:hAnsiTheme="majorBidi" w:cstheme="majorBidi"/>
          <w:bCs/>
          <w:sz w:val="24"/>
          <w:szCs w:val="24"/>
          <w:lang w:val="en-GB"/>
        </w:rPr>
        <w:t>Ronchi</w:t>
      </w:r>
      <w:proofErr w:type="spellEnd"/>
      <w:r w:rsidRPr="00C33B06">
        <w:rPr>
          <w:rFonts w:asciiTheme="majorBidi" w:hAnsiTheme="majorBidi" w:cstheme="majorBidi"/>
          <w:bCs/>
          <w:sz w:val="24"/>
          <w:szCs w:val="24"/>
          <w:lang w:val="en-GB"/>
        </w:rPr>
        <w:t xml:space="preserve">, P., </w:t>
      </w:r>
      <w:proofErr w:type="spellStart"/>
      <w:r w:rsidRPr="00C33B06">
        <w:rPr>
          <w:rFonts w:asciiTheme="majorBidi" w:hAnsiTheme="majorBidi" w:cstheme="majorBidi"/>
          <w:bCs/>
          <w:sz w:val="24"/>
          <w:szCs w:val="24"/>
          <w:lang w:val="en-GB"/>
        </w:rPr>
        <w:t>Swennen</w:t>
      </w:r>
      <w:proofErr w:type="spellEnd"/>
      <w:r w:rsidRPr="00C33B06">
        <w:rPr>
          <w:rFonts w:asciiTheme="majorBidi" w:hAnsiTheme="majorBidi" w:cstheme="majorBidi"/>
          <w:bCs/>
          <w:sz w:val="24"/>
          <w:szCs w:val="24"/>
          <w:lang w:val="en-GB"/>
        </w:rPr>
        <w:t xml:space="preserve">, R., </w:t>
      </w:r>
      <w:proofErr w:type="spellStart"/>
      <w:r w:rsidRPr="00C33B06">
        <w:rPr>
          <w:rFonts w:asciiTheme="majorBidi" w:hAnsiTheme="majorBidi" w:cstheme="majorBidi"/>
          <w:bCs/>
          <w:sz w:val="24"/>
          <w:szCs w:val="24"/>
          <w:lang w:val="en-GB"/>
        </w:rPr>
        <w:t>Temiz</w:t>
      </w:r>
      <w:proofErr w:type="spellEnd"/>
      <w:r w:rsidRPr="00C33B06">
        <w:rPr>
          <w:rFonts w:asciiTheme="majorBidi" w:hAnsiTheme="majorBidi" w:cstheme="majorBidi"/>
          <w:bCs/>
          <w:sz w:val="24"/>
          <w:szCs w:val="24"/>
          <w:lang w:val="en-GB"/>
        </w:rPr>
        <w:t>,</w:t>
      </w:r>
      <w:r>
        <w:rPr>
          <w:rFonts w:asciiTheme="majorBidi" w:hAnsiTheme="majorBidi" w:cstheme="majorBidi"/>
          <w:bCs/>
          <w:sz w:val="24"/>
          <w:szCs w:val="24"/>
          <w:lang w:val="en-GB"/>
        </w:rPr>
        <w:t xml:space="preserve"> U. 2017.</w:t>
      </w:r>
      <w:r w:rsidRPr="00C33B06">
        <w:rPr>
          <w:rFonts w:asciiTheme="majorBidi" w:hAnsiTheme="majorBidi" w:cstheme="majorBidi"/>
          <w:bCs/>
          <w:sz w:val="24"/>
          <w:szCs w:val="24"/>
          <w:lang w:val="en-GB"/>
        </w:rPr>
        <w:t xml:space="preserve"> Comment on “First records of </w:t>
      </w:r>
      <w:proofErr w:type="spellStart"/>
      <w:r w:rsidRPr="00C33B06">
        <w:rPr>
          <w:rFonts w:asciiTheme="majorBidi" w:hAnsiTheme="majorBidi" w:cstheme="majorBidi"/>
          <w:bCs/>
          <w:sz w:val="24"/>
          <w:szCs w:val="24"/>
          <w:lang w:val="en-GB"/>
        </w:rPr>
        <w:t>syn</w:t>
      </w:r>
      <w:proofErr w:type="spellEnd"/>
      <w:r w:rsidRPr="00C33B06">
        <w:rPr>
          <w:rFonts w:asciiTheme="majorBidi" w:hAnsiTheme="majorBidi" w:cstheme="majorBidi"/>
          <w:bCs/>
          <w:sz w:val="24"/>
          <w:szCs w:val="24"/>
          <w:lang w:val="en-GB"/>
        </w:rPr>
        <w:t xml:space="preserve">-diagenetic non-tectonic folding in Quaternary </w:t>
      </w:r>
      <w:proofErr w:type="spellStart"/>
      <w:r w:rsidRPr="00C33B06">
        <w:rPr>
          <w:rFonts w:asciiTheme="majorBidi" w:hAnsiTheme="majorBidi" w:cstheme="majorBidi"/>
          <w:bCs/>
          <w:sz w:val="24"/>
          <w:szCs w:val="24"/>
          <w:lang w:val="en-GB"/>
        </w:rPr>
        <w:t>thermogene</w:t>
      </w:r>
      <w:proofErr w:type="spellEnd"/>
      <w:r w:rsidRPr="00C33B06">
        <w:rPr>
          <w:rFonts w:asciiTheme="majorBidi" w:hAnsiTheme="majorBidi" w:cstheme="majorBidi"/>
          <w:bCs/>
          <w:sz w:val="24"/>
          <w:szCs w:val="24"/>
          <w:lang w:val="en-GB"/>
        </w:rPr>
        <w:t xml:space="preserve"> travertines caused by hydrothermal incremental veining” by </w:t>
      </w:r>
      <w:proofErr w:type="spellStart"/>
      <w:r w:rsidRPr="00C33B06">
        <w:rPr>
          <w:rFonts w:asciiTheme="majorBidi" w:hAnsiTheme="majorBidi" w:cstheme="majorBidi"/>
          <w:bCs/>
          <w:sz w:val="24"/>
          <w:szCs w:val="24"/>
          <w:lang w:val="en-GB"/>
        </w:rPr>
        <w:t>Billi</w:t>
      </w:r>
      <w:proofErr w:type="spellEnd"/>
      <w:r w:rsidRPr="00C33B06">
        <w:rPr>
          <w:rFonts w:asciiTheme="majorBidi" w:hAnsiTheme="majorBidi" w:cstheme="majorBidi"/>
          <w:bCs/>
          <w:sz w:val="24"/>
          <w:szCs w:val="24"/>
          <w:lang w:val="en-GB"/>
        </w:rPr>
        <w:t xml:space="preserve"> et al. Tectonophysics 700–701 (2017) 60–79. </w:t>
      </w:r>
      <w:r w:rsidRPr="00C33B06">
        <w:rPr>
          <w:rFonts w:asciiTheme="majorBidi" w:hAnsiTheme="majorBidi" w:cstheme="majorBidi"/>
          <w:bCs/>
          <w:i/>
          <w:sz w:val="24"/>
          <w:szCs w:val="24"/>
          <w:lang w:val="en-GB"/>
        </w:rPr>
        <w:t>Tectonophysics</w:t>
      </w:r>
      <w:r>
        <w:rPr>
          <w:rFonts w:asciiTheme="majorBidi" w:hAnsiTheme="majorBidi" w:cstheme="majorBidi"/>
          <w:bCs/>
          <w:i/>
          <w:sz w:val="24"/>
          <w:szCs w:val="24"/>
          <w:lang w:val="en-GB"/>
        </w:rPr>
        <w:t>,</w:t>
      </w:r>
      <w:r w:rsidRPr="00C33B06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r w:rsidRPr="00C33B06">
        <w:rPr>
          <w:rFonts w:asciiTheme="majorBidi" w:hAnsiTheme="majorBidi" w:cstheme="majorBidi"/>
          <w:b/>
          <w:bCs/>
          <w:sz w:val="24"/>
          <w:szCs w:val="24"/>
          <w:lang w:val="en-GB"/>
        </w:rPr>
        <w:t>721</w:t>
      </w:r>
      <w:r w:rsidRPr="00C33B06">
        <w:rPr>
          <w:rFonts w:asciiTheme="majorBidi" w:hAnsiTheme="majorBidi" w:cstheme="majorBidi"/>
          <w:bCs/>
          <w:sz w:val="24"/>
          <w:szCs w:val="24"/>
          <w:lang w:val="en-GB"/>
        </w:rPr>
        <w:t>, 491</w:t>
      </w:r>
      <w:r w:rsidRPr="00C33B06">
        <w:rPr>
          <w:rFonts w:asciiTheme="majorBidi" w:hAnsiTheme="majorBidi" w:cstheme="majorBidi"/>
          <w:sz w:val="24"/>
          <w:szCs w:val="24"/>
        </w:rPr>
        <w:t>–</w:t>
      </w:r>
      <w:r>
        <w:rPr>
          <w:rFonts w:asciiTheme="majorBidi" w:hAnsiTheme="majorBidi" w:cstheme="majorBidi"/>
          <w:bCs/>
          <w:sz w:val="24"/>
          <w:szCs w:val="24"/>
          <w:lang w:val="en-GB"/>
        </w:rPr>
        <w:t>500</w:t>
      </w:r>
    </w:p>
    <w:p w:rsidR="00225E17" w:rsidRPr="00C33B06" w:rsidRDefault="00225E17" w:rsidP="00225E1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3B06">
        <w:rPr>
          <w:rFonts w:ascii="Times New Roman" w:hAnsi="Times New Roman" w:cs="Times New Roman"/>
          <w:bCs/>
          <w:sz w:val="24"/>
          <w:szCs w:val="24"/>
        </w:rPr>
        <w:t>Arenas-Abad, C., Vázquez-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</w:rPr>
        <w:t>Urbez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</w:rPr>
        <w:t>, M., Pardo-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</w:rPr>
        <w:t>Tirapu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</w:rPr>
        <w:t>, G., Sancho-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</w:rPr>
        <w:t>Marcén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</w:rPr>
        <w:t xml:space="preserve">, C. </w:t>
      </w:r>
      <w:r>
        <w:rPr>
          <w:rFonts w:ascii="Times New Roman" w:hAnsi="Times New Roman" w:cs="Times New Roman"/>
          <w:bCs/>
          <w:sz w:val="24"/>
          <w:szCs w:val="24"/>
        </w:rPr>
        <w:t>2010.</w:t>
      </w:r>
      <w:r w:rsidRPr="00C33B06">
        <w:rPr>
          <w:rFonts w:ascii="Times New Roman" w:hAnsi="Times New Roman" w:cs="Times New Roman"/>
          <w:bCs/>
          <w:sz w:val="24"/>
          <w:szCs w:val="24"/>
        </w:rPr>
        <w:t xml:space="preserve"> Fluvial and associated carbonate deposits. In: Alonso-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</w:rPr>
        <w:t>Zarza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</w:rPr>
        <w:t xml:space="preserve">, A., Tanner, L.H. (Eds.) Carbonates in continental settings: processes, </w:t>
      </w:r>
      <w:proofErr w:type="spellStart"/>
      <w:r w:rsidRPr="00C33B06">
        <w:rPr>
          <w:rFonts w:ascii="Times New Roman" w:hAnsi="Times New Roman" w:cs="Times New Roman"/>
          <w:bCs/>
          <w:sz w:val="24"/>
          <w:szCs w:val="24"/>
        </w:rPr>
        <w:t>facies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</w:rPr>
        <w:t xml:space="preserve"> and application. </w:t>
      </w:r>
      <w:r w:rsidRPr="00C33B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Dev. </w:t>
      </w:r>
      <w:proofErr w:type="spellStart"/>
      <w:r w:rsidRPr="00C33B06">
        <w:rPr>
          <w:rFonts w:ascii="Times New Roman" w:hAnsi="Times New Roman" w:cs="Times New Roman"/>
          <w:bCs/>
          <w:i/>
          <w:iCs/>
          <w:sz w:val="24"/>
          <w:szCs w:val="24"/>
        </w:rPr>
        <w:t>Sedimentol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C33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3B06">
        <w:rPr>
          <w:rFonts w:ascii="Times New Roman" w:hAnsi="Times New Roman" w:cs="Times New Roman"/>
          <w:b/>
          <w:sz w:val="24"/>
          <w:szCs w:val="24"/>
        </w:rPr>
        <w:t>61</w:t>
      </w:r>
      <w:r w:rsidRPr="00C33B06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133–175</w:t>
      </w:r>
    </w:p>
    <w:p w:rsidR="00225E17" w:rsidRPr="00C33B06" w:rsidRDefault="00225E17" w:rsidP="00225E17">
      <w:pPr>
        <w:autoSpaceDE w:val="0"/>
        <w:autoSpaceDN w:val="0"/>
        <w:adjustRightInd w:val="0"/>
        <w:spacing w:after="0" w:line="240" w:lineRule="auto"/>
        <w:ind w:left="900" w:hanging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B06">
        <w:rPr>
          <w:rFonts w:ascii="Times New Roman" w:hAnsi="Times New Roman" w:cs="Times New Roman"/>
          <w:sz w:val="24"/>
          <w:szCs w:val="24"/>
        </w:rPr>
        <w:t>Bastianini</w:t>
      </w:r>
      <w:proofErr w:type="spellEnd"/>
      <w:r w:rsidRPr="00C33B06">
        <w:rPr>
          <w:rFonts w:ascii="Times New Roman" w:hAnsi="Times New Roman" w:cs="Times New Roman"/>
          <w:sz w:val="24"/>
          <w:szCs w:val="24"/>
        </w:rPr>
        <w:t xml:space="preserve">, L., Rogerson, M., Mercedes-Martin, R., Prior, T.J., Cesar, E.A., Mayes, W.M. </w:t>
      </w:r>
      <w:r>
        <w:rPr>
          <w:rFonts w:ascii="Times New Roman" w:hAnsi="Times New Roman" w:cs="Times New Roman"/>
          <w:sz w:val="24"/>
          <w:szCs w:val="24"/>
        </w:rPr>
        <w:t>2019.</w:t>
      </w:r>
      <w:r w:rsidRPr="00C33B06">
        <w:rPr>
          <w:rFonts w:ascii="Times New Roman" w:hAnsi="Times New Roman" w:cs="Times New Roman"/>
          <w:sz w:val="24"/>
          <w:szCs w:val="24"/>
        </w:rPr>
        <w:t xml:space="preserve"> What Causes Carbonates to Form “Shrubby” Morphologies? An Anthropocene Limestone Case Study. </w:t>
      </w:r>
      <w:r w:rsidRPr="00C33B06">
        <w:rPr>
          <w:rFonts w:ascii="Times New Roman" w:hAnsi="Times New Roman" w:cs="Times New Roman"/>
          <w:i/>
          <w:sz w:val="24"/>
          <w:szCs w:val="24"/>
        </w:rPr>
        <w:t>Front. Earth Sci.</w:t>
      </w:r>
      <w:r w:rsidRPr="00C33B06">
        <w:rPr>
          <w:rFonts w:ascii="Times New Roman" w:hAnsi="Times New Roman" w:cs="Times New Roman"/>
          <w:sz w:val="24"/>
          <w:szCs w:val="24"/>
        </w:rPr>
        <w:t xml:space="preserve">, </w:t>
      </w:r>
      <w:r w:rsidRPr="00C33B06">
        <w:rPr>
          <w:rFonts w:ascii="Times New Roman" w:hAnsi="Times New Roman" w:cs="Times New Roman"/>
          <w:b/>
          <w:sz w:val="24"/>
          <w:szCs w:val="24"/>
        </w:rPr>
        <w:t>7:236</w:t>
      </w:r>
      <w:r w:rsidRPr="00C33B06">
        <w:rPr>
          <w:rFonts w:ascii="Times New Roman" w:hAnsi="Times New Roman" w:cs="Times New Roman"/>
          <w:sz w:val="24"/>
          <w:szCs w:val="24"/>
        </w:rPr>
        <w:t>, doi:10.3389/feart.2019.00236</w:t>
      </w:r>
    </w:p>
    <w:p w:rsidR="00225E17" w:rsidRPr="00C33B06" w:rsidRDefault="00225E17" w:rsidP="00225E17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B06">
        <w:rPr>
          <w:rFonts w:ascii="Times New Roman" w:hAnsi="Times New Roman" w:cs="Times New Roman"/>
          <w:sz w:val="24"/>
          <w:szCs w:val="24"/>
        </w:rPr>
        <w:t>Capezzuoli</w:t>
      </w:r>
      <w:proofErr w:type="spellEnd"/>
      <w:r w:rsidRPr="00C33B06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C33B06">
        <w:rPr>
          <w:rFonts w:ascii="Times New Roman" w:hAnsi="Times New Roman" w:cs="Times New Roman"/>
          <w:sz w:val="24"/>
          <w:szCs w:val="24"/>
        </w:rPr>
        <w:t>Gandin</w:t>
      </w:r>
      <w:proofErr w:type="spellEnd"/>
      <w:r w:rsidRPr="00C33B06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Pedley</w:t>
      </w:r>
      <w:proofErr w:type="spellEnd"/>
      <w:r>
        <w:rPr>
          <w:rFonts w:ascii="Times New Roman" w:hAnsi="Times New Roman" w:cs="Times New Roman"/>
          <w:sz w:val="24"/>
          <w:szCs w:val="24"/>
        </w:rPr>
        <w:t>, M. 2014.</w:t>
      </w:r>
      <w:r w:rsidRPr="00C33B06">
        <w:rPr>
          <w:rFonts w:ascii="Times New Roman" w:hAnsi="Times New Roman" w:cs="Times New Roman"/>
          <w:sz w:val="24"/>
          <w:szCs w:val="24"/>
        </w:rPr>
        <w:t xml:space="preserve"> Decoding tufa and travertine (fresh water carbonates) in the sedimentary record: the state of the art. </w:t>
      </w:r>
      <w:r w:rsidRPr="00C33B06">
        <w:rPr>
          <w:rFonts w:ascii="Times New Roman" w:hAnsi="Times New Roman" w:cs="Times New Roman"/>
          <w:i/>
          <w:iCs/>
          <w:sz w:val="24"/>
          <w:szCs w:val="24"/>
        </w:rPr>
        <w:t>Sedimentology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33B06">
        <w:rPr>
          <w:rFonts w:ascii="Times New Roman" w:hAnsi="Times New Roman" w:cs="Times New Roman"/>
          <w:sz w:val="24"/>
          <w:szCs w:val="24"/>
        </w:rPr>
        <w:t xml:space="preserve"> </w:t>
      </w:r>
      <w:r w:rsidRPr="00C33B06"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Pr="00C33B06">
        <w:rPr>
          <w:rFonts w:ascii="Times New Roman" w:hAnsi="Times New Roman" w:cs="Times New Roman"/>
          <w:sz w:val="24"/>
          <w:szCs w:val="24"/>
        </w:rPr>
        <w:t>, 1–21</w:t>
      </w:r>
    </w:p>
    <w:p w:rsidR="00225E17" w:rsidRPr="00C33B06" w:rsidRDefault="00225E17" w:rsidP="00225E17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B06">
        <w:rPr>
          <w:rFonts w:ascii="Times New Roman" w:hAnsi="Times New Roman" w:cs="Times New Roman"/>
          <w:sz w:val="24"/>
          <w:szCs w:val="24"/>
        </w:rPr>
        <w:t>Chafetz</w:t>
      </w:r>
      <w:proofErr w:type="spellEnd"/>
      <w:r w:rsidRPr="00C33B06">
        <w:rPr>
          <w:rFonts w:ascii="Times New Roman" w:hAnsi="Times New Roman" w:cs="Times New Roman"/>
          <w:sz w:val="24"/>
          <w:szCs w:val="24"/>
        </w:rPr>
        <w:t xml:space="preserve">, H.S., </w:t>
      </w:r>
      <w:r>
        <w:rPr>
          <w:rFonts w:ascii="Times New Roman" w:hAnsi="Times New Roman" w:cs="Times New Roman"/>
          <w:sz w:val="24"/>
          <w:szCs w:val="24"/>
        </w:rPr>
        <w:t>Folk, R.L. 1984.</w:t>
      </w:r>
      <w:r w:rsidRPr="00C33B06">
        <w:rPr>
          <w:rFonts w:ascii="Times New Roman" w:hAnsi="Times New Roman" w:cs="Times New Roman"/>
          <w:sz w:val="24"/>
          <w:szCs w:val="24"/>
        </w:rPr>
        <w:t xml:space="preserve"> Travertines – depositional morphology and the bacterially constructed constituents. </w:t>
      </w:r>
      <w:r w:rsidRPr="00C33B06">
        <w:rPr>
          <w:rFonts w:ascii="Times New Roman" w:hAnsi="Times New Roman" w:cs="Times New Roman"/>
          <w:i/>
          <w:iCs/>
          <w:sz w:val="24"/>
          <w:szCs w:val="24"/>
        </w:rPr>
        <w:t>J. Sed. Petrol.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33B06">
        <w:rPr>
          <w:rFonts w:ascii="Times New Roman" w:hAnsi="Times New Roman" w:cs="Times New Roman"/>
          <w:sz w:val="24"/>
          <w:szCs w:val="24"/>
        </w:rPr>
        <w:t xml:space="preserve"> </w:t>
      </w:r>
      <w:r w:rsidRPr="00C33B06">
        <w:rPr>
          <w:rFonts w:ascii="Times New Roman" w:hAnsi="Times New Roman" w:cs="Times New Roman"/>
          <w:b/>
          <w:bCs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, 289–316</w:t>
      </w:r>
    </w:p>
    <w:p w:rsidR="00225E17" w:rsidRPr="00C33B06" w:rsidRDefault="00225E17" w:rsidP="00225E17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B06">
        <w:rPr>
          <w:rFonts w:ascii="Times New Roman" w:hAnsi="Times New Roman" w:cs="Times New Roman"/>
          <w:sz w:val="24"/>
          <w:szCs w:val="24"/>
        </w:rPr>
        <w:t>Chafetz</w:t>
      </w:r>
      <w:proofErr w:type="spellEnd"/>
      <w:r w:rsidRPr="00C33B06">
        <w:rPr>
          <w:rFonts w:ascii="Times New Roman" w:hAnsi="Times New Roman" w:cs="Times New Roman"/>
          <w:sz w:val="24"/>
          <w:szCs w:val="24"/>
        </w:rPr>
        <w:t xml:space="preserve">, H.S., </w:t>
      </w:r>
      <w:r>
        <w:rPr>
          <w:rFonts w:ascii="Times New Roman" w:hAnsi="Times New Roman" w:cs="Times New Roman"/>
          <w:sz w:val="24"/>
          <w:szCs w:val="24"/>
        </w:rPr>
        <w:t>Guidry, S.A. 1999.</w:t>
      </w:r>
      <w:r w:rsidRPr="00C33B06">
        <w:rPr>
          <w:rFonts w:ascii="Times New Roman" w:hAnsi="Times New Roman" w:cs="Times New Roman"/>
          <w:sz w:val="24"/>
          <w:szCs w:val="24"/>
        </w:rPr>
        <w:t xml:space="preserve"> Bacterial shrubs, crystal shrubs, and ray-crystal shrubs: bacterial vs. abiotic precipitation. </w:t>
      </w:r>
      <w:r w:rsidRPr="00C33B06">
        <w:rPr>
          <w:rFonts w:ascii="Times New Roman" w:hAnsi="Times New Roman" w:cs="Times New Roman"/>
          <w:i/>
          <w:sz w:val="24"/>
          <w:szCs w:val="24"/>
        </w:rPr>
        <w:t>Sed. Geol.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33B06">
        <w:rPr>
          <w:rFonts w:ascii="Times New Roman" w:hAnsi="Times New Roman" w:cs="Times New Roman"/>
          <w:sz w:val="24"/>
          <w:szCs w:val="24"/>
        </w:rPr>
        <w:t xml:space="preserve"> </w:t>
      </w:r>
      <w:r w:rsidRPr="00C33B06">
        <w:rPr>
          <w:rFonts w:ascii="Times New Roman" w:hAnsi="Times New Roman" w:cs="Times New Roman"/>
          <w:b/>
          <w:bCs/>
          <w:sz w:val="24"/>
          <w:szCs w:val="24"/>
        </w:rPr>
        <w:t>126</w:t>
      </w:r>
      <w:r>
        <w:rPr>
          <w:rFonts w:ascii="Times New Roman" w:hAnsi="Times New Roman" w:cs="Times New Roman"/>
          <w:sz w:val="24"/>
          <w:szCs w:val="24"/>
        </w:rPr>
        <w:t>, 57–74</w:t>
      </w:r>
      <w:r w:rsidRPr="00C33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E17" w:rsidRPr="00C33B06" w:rsidRDefault="00225E17" w:rsidP="00225E17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Theme="majorBidi" w:hAnsiTheme="majorBidi" w:cstheme="majorBidi"/>
          <w:bCs/>
          <w:sz w:val="24"/>
          <w:szCs w:val="24"/>
        </w:rPr>
      </w:pPr>
      <w:r w:rsidRPr="00C33B06">
        <w:rPr>
          <w:rFonts w:asciiTheme="majorBidi" w:hAnsiTheme="majorBidi" w:cstheme="majorBidi"/>
          <w:bCs/>
          <w:sz w:val="24"/>
          <w:szCs w:val="24"/>
        </w:rPr>
        <w:t>Della Porta, G. 2015</w:t>
      </w:r>
      <w:r>
        <w:rPr>
          <w:rFonts w:asciiTheme="majorBidi" w:hAnsiTheme="majorBidi" w:cstheme="majorBidi"/>
          <w:bCs/>
          <w:sz w:val="24"/>
          <w:szCs w:val="24"/>
        </w:rPr>
        <w:t>.</w:t>
      </w:r>
      <w:r w:rsidRPr="00C33B06">
        <w:rPr>
          <w:rFonts w:asciiTheme="majorBidi" w:hAnsiTheme="majorBidi" w:cstheme="majorBidi"/>
          <w:bCs/>
          <w:sz w:val="24"/>
          <w:szCs w:val="24"/>
        </w:rPr>
        <w:t xml:space="preserve"> Carbonate build-ups in lacustrine, hydrothermal and fluvial settings: comparing depositional geometry, fabric types and geochemical signature. In: </w:t>
      </w:r>
      <w:proofErr w:type="spellStart"/>
      <w:r w:rsidRPr="00C33B06">
        <w:rPr>
          <w:rFonts w:asciiTheme="majorBidi" w:hAnsiTheme="majorBidi" w:cstheme="majorBidi"/>
          <w:bCs/>
          <w:sz w:val="24"/>
          <w:szCs w:val="24"/>
        </w:rPr>
        <w:t>Bosence</w:t>
      </w:r>
      <w:proofErr w:type="spellEnd"/>
      <w:r w:rsidRPr="00C33B06">
        <w:rPr>
          <w:rFonts w:asciiTheme="majorBidi" w:hAnsiTheme="majorBidi" w:cstheme="majorBidi"/>
          <w:bCs/>
          <w:sz w:val="24"/>
          <w:szCs w:val="24"/>
        </w:rPr>
        <w:t>, D.W.J., Gibbons, K.A., Le Heron, D.P., Morgan, W.A., Pritchard, T., Vining, B.A. (Eds.), Microbial Carbonates in Space and Time: Implications for Global Exploration and Production, vol. 418. Geological</w:t>
      </w:r>
      <w:r w:rsidRPr="00C33B06">
        <w:rPr>
          <w:rFonts w:asciiTheme="majorBidi" w:hAnsiTheme="majorBidi" w:cstheme="majorBidi"/>
          <w:bCs/>
          <w:i/>
          <w:sz w:val="24"/>
          <w:szCs w:val="24"/>
        </w:rPr>
        <w:t xml:space="preserve"> Society, London, Special Publications</w:t>
      </w:r>
      <w:r w:rsidRPr="00C33B06">
        <w:rPr>
          <w:rFonts w:asciiTheme="majorBidi" w:hAnsiTheme="majorBidi" w:cstheme="majorBidi"/>
          <w:bCs/>
          <w:sz w:val="24"/>
          <w:szCs w:val="24"/>
        </w:rPr>
        <w:t xml:space="preserve"> 17</w:t>
      </w:r>
      <w:r w:rsidRPr="00C33B06">
        <w:rPr>
          <w:rFonts w:asciiTheme="majorBidi" w:hAnsiTheme="majorBidi" w:cstheme="majorBidi"/>
          <w:sz w:val="24"/>
          <w:szCs w:val="24"/>
        </w:rPr>
        <w:t>–</w:t>
      </w:r>
      <w:r>
        <w:rPr>
          <w:rFonts w:asciiTheme="majorBidi" w:hAnsiTheme="majorBidi" w:cstheme="majorBidi"/>
          <w:bCs/>
          <w:sz w:val="24"/>
          <w:szCs w:val="24"/>
        </w:rPr>
        <w:t>68</w:t>
      </w:r>
    </w:p>
    <w:p w:rsidR="00225E17" w:rsidRPr="00C33B06" w:rsidRDefault="00225E17" w:rsidP="00225E17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33B06">
        <w:rPr>
          <w:rFonts w:asciiTheme="majorBidi" w:hAnsiTheme="majorBidi" w:cstheme="majorBidi"/>
          <w:sz w:val="24"/>
          <w:szCs w:val="24"/>
        </w:rPr>
        <w:t>Dupraz</w:t>
      </w:r>
      <w:proofErr w:type="spellEnd"/>
      <w:r w:rsidRPr="00C33B06">
        <w:rPr>
          <w:rFonts w:asciiTheme="majorBidi" w:hAnsiTheme="majorBidi" w:cstheme="majorBidi"/>
          <w:sz w:val="24"/>
          <w:szCs w:val="24"/>
        </w:rPr>
        <w:t xml:space="preserve">, C., Reid, R.P., </w:t>
      </w:r>
      <w:proofErr w:type="spellStart"/>
      <w:r w:rsidRPr="00C33B06">
        <w:rPr>
          <w:rFonts w:asciiTheme="majorBidi" w:hAnsiTheme="majorBidi" w:cstheme="majorBidi"/>
          <w:sz w:val="24"/>
          <w:szCs w:val="24"/>
        </w:rPr>
        <w:t>Braissant</w:t>
      </w:r>
      <w:proofErr w:type="spellEnd"/>
      <w:r w:rsidRPr="00C33B06">
        <w:rPr>
          <w:rFonts w:asciiTheme="majorBidi" w:hAnsiTheme="majorBidi" w:cstheme="majorBidi"/>
          <w:sz w:val="24"/>
          <w:szCs w:val="24"/>
        </w:rPr>
        <w:t xml:space="preserve">, O., </w:t>
      </w:r>
      <w:proofErr w:type="spellStart"/>
      <w:r w:rsidRPr="00C33B06">
        <w:rPr>
          <w:rFonts w:asciiTheme="majorBidi" w:hAnsiTheme="majorBidi" w:cstheme="majorBidi"/>
          <w:sz w:val="24"/>
          <w:szCs w:val="24"/>
        </w:rPr>
        <w:t>Decho</w:t>
      </w:r>
      <w:proofErr w:type="spellEnd"/>
      <w:r w:rsidRPr="00C33B06">
        <w:rPr>
          <w:rFonts w:asciiTheme="majorBidi" w:hAnsiTheme="majorBidi" w:cstheme="majorBidi"/>
          <w:sz w:val="24"/>
          <w:szCs w:val="24"/>
        </w:rPr>
        <w:t xml:space="preserve">, A.W., Norman, R.S., </w:t>
      </w:r>
      <w:proofErr w:type="spellStart"/>
      <w:r w:rsidRPr="00C33B06">
        <w:rPr>
          <w:rFonts w:asciiTheme="majorBidi" w:hAnsiTheme="majorBidi" w:cstheme="majorBidi"/>
          <w:sz w:val="24"/>
          <w:szCs w:val="24"/>
        </w:rPr>
        <w:t>Visscher</w:t>
      </w:r>
      <w:proofErr w:type="spellEnd"/>
      <w:r w:rsidRPr="00C33B06">
        <w:rPr>
          <w:rFonts w:asciiTheme="majorBidi" w:hAnsiTheme="majorBidi" w:cstheme="majorBidi"/>
          <w:sz w:val="24"/>
          <w:szCs w:val="24"/>
        </w:rPr>
        <w:t>, P.T. 2009</w:t>
      </w:r>
      <w:r>
        <w:rPr>
          <w:rFonts w:asciiTheme="majorBidi" w:hAnsiTheme="majorBidi" w:cstheme="majorBidi"/>
          <w:sz w:val="24"/>
          <w:szCs w:val="24"/>
        </w:rPr>
        <w:t>.</w:t>
      </w:r>
      <w:r w:rsidRPr="00C33B06">
        <w:rPr>
          <w:rFonts w:asciiTheme="majorBidi" w:hAnsiTheme="majorBidi" w:cstheme="majorBidi"/>
          <w:sz w:val="24"/>
          <w:szCs w:val="24"/>
        </w:rPr>
        <w:t xml:space="preserve"> Processes of carbonate precipitation in modern microbial mats. </w:t>
      </w:r>
      <w:r w:rsidRPr="00C33B06">
        <w:rPr>
          <w:rFonts w:asciiTheme="majorBidi" w:hAnsiTheme="majorBidi" w:cstheme="majorBidi"/>
          <w:i/>
          <w:sz w:val="24"/>
          <w:szCs w:val="24"/>
        </w:rPr>
        <w:t>Earth-Science Reviews</w:t>
      </w:r>
      <w:r>
        <w:rPr>
          <w:rFonts w:asciiTheme="majorBidi" w:hAnsiTheme="majorBidi" w:cstheme="majorBidi"/>
          <w:i/>
          <w:sz w:val="24"/>
          <w:szCs w:val="24"/>
        </w:rPr>
        <w:t>,</w:t>
      </w:r>
      <w:r w:rsidRPr="00C33B06">
        <w:rPr>
          <w:rFonts w:asciiTheme="majorBidi" w:hAnsiTheme="majorBidi" w:cstheme="majorBidi"/>
          <w:sz w:val="24"/>
          <w:szCs w:val="24"/>
        </w:rPr>
        <w:t xml:space="preserve"> </w:t>
      </w:r>
      <w:r w:rsidRPr="00C33B06">
        <w:rPr>
          <w:rFonts w:asciiTheme="majorBidi" w:hAnsiTheme="majorBidi" w:cstheme="majorBidi"/>
          <w:b/>
          <w:sz w:val="24"/>
          <w:szCs w:val="24"/>
        </w:rPr>
        <w:t>96</w:t>
      </w:r>
      <w:r>
        <w:rPr>
          <w:rFonts w:asciiTheme="majorBidi" w:hAnsiTheme="majorBidi" w:cstheme="majorBidi"/>
          <w:sz w:val="24"/>
          <w:szCs w:val="24"/>
        </w:rPr>
        <w:t xml:space="preserve"> (3), 141–162</w:t>
      </w:r>
    </w:p>
    <w:p w:rsidR="00225E17" w:rsidRPr="00C33B06" w:rsidRDefault="00225E17" w:rsidP="00225E17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Theme="majorBidi" w:eastAsia="AdvEPSTIM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eastAsia="AdvEPSTIM" w:hAnsiTheme="majorBidi" w:cstheme="majorBidi"/>
          <w:sz w:val="24"/>
          <w:szCs w:val="24"/>
          <w:lang w:val="en-GB"/>
        </w:rPr>
        <w:t>Erthal</w:t>
      </w:r>
      <w:proofErr w:type="spellEnd"/>
      <w:r>
        <w:rPr>
          <w:rFonts w:asciiTheme="majorBidi" w:eastAsia="AdvEPSTIM" w:hAnsiTheme="majorBidi" w:cstheme="majorBidi"/>
          <w:sz w:val="24"/>
          <w:szCs w:val="24"/>
          <w:lang w:val="en-GB"/>
        </w:rPr>
        <w:t>, M.</w:t>
      </w:r>
      <w:r w:rsidRPr="00C33B06">
        <w:rPr>
          <w:rFonts w:asciiTheme="majorBidi" w:eastAsia="AdvEPSTIM" w:hAnsiTheme="majorBidi" w:cstheme="majorBidi"/>
          <w:sz w:val="24"/>
          <w:szCs w:val="24"/>
          <w:lang w:val="en-GB"/>
        </w:rPr>
        <w:t xml:space="preserve">M., </w:t>
      </w:r>
      <w:proofErr w:type="spellStart"/>
      <w:r w:rsidRPr="00C33B06">
        <w:rPr>
          <w:rFonts w:asciiTheme="majorBidi" w:eastAsia="AdvEPSTIM" w:hAnsiTheme="majorBidi" w:cstheme="majorBidi"/>
          <w:sz w:val="24"/>
          <w:szCs w:val="24"/>
          <w:lang w:val="en-GB"/>
        </w:rPr>
        <w:t>Capezzuoli</w:t>
      </w:r>
      <w:proofErr w:type="spellEnd"/>
      <w:r w:rsidRPr="00C33B06">
        <w:rPr>
          <w:rFonts w:asciiTheme="majorBidi" w:eastAsia="AdvEPSTIM" w:hAnsiTheme="majorBidi" w:cstheme="majorBidi"/>
          <w:sz w:val="24"/>
          <w:szCs w:val="24"/>
          <w:lang w:val="en-GB"/>
        </w:rPr>
        <w:t xml:space="preserve">, E., Mancini, A., </w:t>
      </w:r>
      <w:proofErr w:type="spellStart"/>
      <w:r w:rsidRPr="00C33B06">
        <w:rPr>
          <w:rFonts w:asciiTheme="majorBidi" w:eastAsia="AdvEPSTIM" w:hAnsiTheme="majorBidi" w:cstheme="majorBidi"/>
          <w:sz w:val="24"/>
          <w:szCs w:val="24"/>
          <w:lang w:val="en-GB"/>
        </w:rPr>
        <w:t>Claes</w:t>
      </w:r>
      <w:proofErr w:type="spellEnd"/>
      <w:r w:rsidRPr="00C33B06">
        <w:rPr>
          <w:rFonts w:asciiTheme="majorBidi" w:eastAsia="AdvEPSTIM" w:hAnsiTheme="majorBidi" w:cstheme="majorBidi"/>
          <w:sz w:val="24"/>
          <w:szCs w:val="24"/>
          <w:lang w:val="en-GB"/>
        </w:rPr>
        <w:t xml:space="preserve">, H., </w:t>
      </w:r>
      <w:proofErr w:type="spellStart"/>
      <w:r w:rsidRPr="00C33B06">
        <w:rPr>
          <w:rFonts w:asciiTheme="majorBidi" w:eastAsia="AdvEPSTIM" w:hAnsiTheme="majorBidi" w:cstheme="majorBidi"/>
          <w:sz w:val="24"/>
          <w:szCs w:val="24"/>
          <w:lang w:val="en-GB"/>
        </w:rPr>
        <w:t>Soete</w:t>
      </w:r>
      <w:proofErr w:type="spellEnd"/>
      <w:r w:rsidRPr="00C33B06">
        <w:rPr>
          <w:rFonts w:asciiTheme="majorBidi" w:eastAsia="AdvEPSTIM" w:hAnsiTheme="majorBidi" w:cstheme="majorBidi"/>
          <w:sz w:val="24"/>
          <w:szCs w:val="24"/>
          <w:lang w:val="en-GB"/>
        </w:rPr>
        <w:t xml:space="preserve">, J., </w:t>
      </w:r>
      <w:proofErr w:type="spellStart"/>
      <w:r w:rsidRPr="00C33B06">
        <w:rPr>
          <w:rFonts w:asciiTheme="majorBidi" w:eastAsia="AdvEPSTIM" w:hAnsiTheme="majorBidi" w:cstheme="majorBidi"/>
          <w:sz w:val="24"/>
          <w:szCs w:val="24"/>
          <w:lang w:val="en-GB"/>
        </w:rPr>
        <w:t>Swennen</w:t>
      </w:r>
      <w:proofErr w:type="spellEnd"/>
      <w:r w:rsidRPr="00C33B06">
        <w:rPr>
          <w:rFonts w:asciiTheme="majorBidi" w:eastAsia="AdvEPSTIM" w:hAnsiTheme="majorBidi" w:cstheme="majorBidi"/>
          <w:sz w:val="24"/>
          <w:szCs w:val="24"/>
          <w:lang w:val="en-GB"/>
        </w:rPr>
        <w:t>, R. 2017</w:t>
      </w:r>
      <w:r>
        <w:rPr>
          <w:rFonts w:asciiTheme="majorBidi" w:eastAsia="AdvEPSTIM" w:hAnsiTheme="majorBidi" w:cstheme="majorBidi"/>
          <w:sz w:val="24"/>
          <w:szCs w:val="24"/>
          <w:lang w:val="en-GB"/>
        </w:rPr>
        <w:t>.</w:t>
      </w:r>
      <w:r w:rsidRPr="00C33B06">
        <w:rPr>
          <w:rFonts w:asciiTheme="majorBidi" w:eastAsia="AdvEPSTIM" w:hAnsiTheme="majorBidi" w:cstheme="majorBidi"/>
          <w:sz w:val="24"/>
          <w:szCs w:val="24"/>
          <w:lang w:val="en-GB"/>
        </w:rPr>
        <w:t xml:space="preserve"> Shrub </w:t>
      </w:r>
      <w:proofErr w:type="spellStart"/>
      <w:r w:rsidRPr="00C33B06">
        <w:rPr>
          <w:rFonts w:asciiTheme="majorBidi" w:eastAsia="AdvEPSTIM" w:hAnsiTheme="majorBidi" w:cstheme="majorBidi"/>
          <w:sz w:val="24"/>
          <w:szCs w:val="24"/>
          <w:lang w:val="en-GB"/>
        </w:rPr>
        <w:t>morpho</w:t>
      </w:r>
      <w:proofErr w:type="spellEnd"/>
      <w:r w:rsidRPr="00C33B06">
        <w:rPr>
          <w:rFonts w:asciiTheme="majorBidi" w:eastAsia="AdvEPSTIM" w:hAnsiTheme="majorBidi" w:cstheme="majorBidi"/>
          <w:sz w:val="24"/>
          <w:szCs w:val="24"/>
          <w:lang w:val="en-GB"/>
        </w:rPr>
        <w:t xml:space="preserve">-types as indicator for the water flow energy - Tivoli travertine case (Central Italy). </w:t>
      </w:r>
      <w:r w:rsidRPr="00C33B06">
        <w:rPr>
          <w:rFonts w:asciiTheme="majorBidi" w:eastAsia="AdvEPSTIM" w:hAnsiTheme="majorBidi" w:cstheme="majorBidi"/>
          <w:i/>
          <w:sz w:val="24"/>
          <w:szCs w:val="24"/>
          <w:lang w:val="en-GB"/>
        </w:rPr>
        <w:t>Sedimentary Geology</w:t>
      </w:r>
      <w:r>
        <w:rPr>
          <w:rFonts w:asciiTheme="majorBidi" w:eastAsia="AdvEPSTIM" w:hAnsiTheme="majorBidi" w:cstheme="majorBidi"/>
          <w:i/>
          <w:sz w:val="24"/>
          <w:szCs w:val="24"/>
          <w:lang w:val="en-GB"/>
        </w:rPr>
        <w:t>,</w:t>
      </w:r>
      <w:r w:rsidRPr="00C33B06">
        <w:rPr>
          <w:rFonts w:asciiTheme="majorBidi" w:eastAsia="AdvEPSTIM" w:hAnsiTheme="majorBidi" w:cstheme="majorBidi"/>
          <w:sz w:val="24"/>
          <w:szCs w:val="24"/>
          <w:lang w:val="en-GB"/>
        </w:rPr>
        <w:t xml:space="preserve"> </w:t>
      </w:r>
      <w:r w:rsidRPr="00C33B06">
        <w:rPr>
          <w:rFonts w:asciiTheme="majorBidi" w:eastAsia="AdvEPSTIM" w:hAnsiTheme="majorBidi" w:cstheme="majorBidi"/>
          <w:b/>
          <w:sz w:val="24"/>
          <w:szCs w:val="24"/>
          <w:lang w:val="en-GB"/>
        </w:rPr>
        <w:t>347</w:t>
      </w:r>
      <w:r w:rsidRPr="00C33B06">
        <w:rPr>
          <w:rFonts w:asciiTheme="majorBidi" w:eastAsia="AdvEPSTIM" w:hAnsiTheme="majorBidi" w:cstheme="majorBidi"/>
          <w:sz w:val="24"/>
          <w:szCs w:val="24"/>
          <w:lang w:val="en-GB"/>
        </w:rPr>
        <w:t>, 79</w:t>
      </w:r>
      <w:r w:rsidRPr="00C33B06">
        <w:rPr>
          <w:rFonts w:asciiTheme="majorBidi" w:hAnsiTheme="majorBidi" w:cstheme="majorBidi"/>
          <w:sz w:val="24"/>
          <w:szCs w:val="24"/>
        </w:rPr>
        <w:t>–</w:t>
      </w:r>
      <w:r>
        <w:rPr>
          <w:rFonts w:asciiTheme="majorBidi" w:eastAsia="AdvEPSTIM" w:hAnsiTheme="majorBidi" w:cstheme="majorBidi"/>
          <w:sz w:val="24"/>
          <w:szCs w:val="24"/>
          <w:lang w:val="en-GB"/>
        </w:rPr>
        <w:t>99</w:t>
      </w:r>
    </w:p>
    <w:p w:rsidR="00225E17" w:rsidRPr="00C33B06" w:rsidRDefault="00225E17" w:rsidP="009648F8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C33B06">
        <w:rPr>
          <w:rFonts w:ascii="Times New Roman" w:hAnsi="Times New Roman" w:cs="Times New Roman"/>
          <w:sz w:val="24"/>
          <w:szCs w:val="24"/>
        </w:rPr>
        <w:t>Ford, T.D.,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H.M. </w:t>
      </w:r>
      <w:r w:rsidRPr="00C33B06">
        <w:rPr>
          <w:rFonts w:ascii="Times New Roman" w:hAnsi="Times New Roman" w:cs="Times New Roman"/>
          <w:sz w:val="24"/>
          <w:szCs w:val="24"/>
        </w:rPr>
        <w:t>1996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3B06">
        <w:rPr>
          <w:rFonts w:ascii="Times New Roman" w:hAnsi="Times New Roman" w:cs="Times New Roman"/>
          <w:sz w:val="24"/>
          <w:szCs w:val="24"/>
        </w:rPr>
        <w:t xml:space="preserve"> A review of tufa and travertine deposits of the world. </w:t>
      </w:r>
      <w:r w:rsidRPr="00C33B06">
        <w:rPr>
          <w:rFonts w:ascii="Times New Roman" w:hAnsi="Times New Roman" w:cs="Times New Roman"/>
          <w:i/>
          <w:iCs/>
          <w:sz w:val="24"/>
          <w:szCs w:val="24"/>
        </w:rPr>
        <w:t>Earth Sci. Rev</w:t>
      </w:r>
      <w:r w:rsidRPr="00C33B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3B06">
        <w:rPr>
          <w:rFonts w:ascii="Times New Roman" w:hAnsi="Times New Roman" w:cs="Times New Roman"/>
          <w:sz w:val="24"/>
          <w:szCs w:val="24"/>
        </w:rPr>
        <w:t xml:space="preserve"> </w:t>
      </w:r>
      <w:r w:rsidRPr="00C33B06">
        <w:rPr>
          <w:rFonts w:ascii="Times New Roman" w:hAnsi="Times New Roman" w:cs="Times New Roman"/>
          <w:b/>
          <w:bCs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, 117–175</w:t>
      </w:r>
    </w:p>
    <w:p w:rsidR="00225E17" w:rsidRPr="00C33B06" w:rsidRDefault="00225E17" w:rsidP="009648F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33B06">
        <w:rPr>
          <w:rFonts w:asciiTheme="majorBidi" w:hAnsiTheme="majorBidi" w:cstheme="majorBidi"/>
          <w:sz w:val="24"/>
          <w:szCs w:val="24"/>
        </w:rPr>
        <w:t>Gandin</w:t>
      </w:r>
      <w:proofErr w:type="spellEnd"/>
      <w:r w:rsidRPr="00C33B06">
        <w:rPr>
          <w:rFonts w:asciiTheme="majorBidi" w:hAnsiTheme="majorBidi" w:cstheme="majorBidi"/>
          <w:sz w:val="24"/>
          <w:szCs w:val="24"/>
        </w:rPr>
        <w:t xml:space="preserve">, A., </w:t>
      </w:r>
      <w:proofErr w:type="spellStart"/>
      <w:r w:rsidRPr="00C33B06">
        <w:rPr>
          <w:rFonts w:asciiTheme="majorBidi" w:hAnsiTheme="majorBidi" w:cstheme="majorBidi"/>
          <w:sz w:val="24"/>
          <w:szCs w:val="24"/>
        </w:rPr>
        <w:t>Cape</w:t>
      </w:r>
      <w:r>
        <w:rPr>
          <w:rFonts w:asciiTheme="majorBidi" w:hAnsiTheme="majorBidi" w:cstheme="majorBidi"/>
          <w:sz w:val="24"/>
          <w:szCs w:val="24"/>
        </w:rPr>
        <w:t>zzuoli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E. </w:t>
      </w:r>
      <w:r w:rsidRPr="00C33B06">
        <w:rPr>
          <w:rFonts w:asciiTheme="majorBidi" w:hAnsiTheme="majorBidi" w:cstheme="majorBidi"/>
          <w:sz w:val="24"/>
          <w:szCs w:val="24"/>
        </w:rPr>
        <w:t>2014</w:t>
      </w:r>
      <w:r>
        <w:rPr>
          <w:rFonts w:asciiTheme="majorBidi" w:hAnsiTheme="majorBidi" w:cstheme="majorBidi"/>
          <w:sz w:val="24"/>
          <w:szCs w:val="24"/>
        </w:rPr>
        <w:t>.</w:t>
      </w:r>
      <w:r w:rsidRPr="00C33B06">
        <w:rPr>
          <w:rFonts w:asciiTheme="majorBidi" w:hAnsiTheme="majorBidi" w:cstheme="majorBidi"/>
          <w:sz w:val="24"/>
          <w:szCs w:val="24"/>
        </w:rPr>
        <w:t xml:space="preserve"> Travertine: Distinctive depositional fabrics of carbonates from thermal spring systems. </w:t>
      </w:r>
      <w:r w:rsidRPr="00C33B06">
        <w:rPr>
          <w:rFonts w:asciiTheme="majorBidi" w:hAnsiTheme="majorBidi" w:cstheme="majorBidi"/>
          <w:i/>
          <w:sz w:val="24"/>
          <w:szCs w:val="24"/>
        </w:rPr>
        <w:t>Sedimentology</w:t>
      </w:r>
      <w:r>
        <w:rPr>
          <w:rFonts w:asciiTheme="majorBidi" w:hAnsiTheme="majorBidi" w:cstheme="majorBidi"/>
          <w:i/>
          <w:sz w:val="24"/>
          <w:szCs w:val="24"/>
        </w:rPr>
        <w:t>,</w:t>
      </w:r>
      <w:r w:rsidRPr="00C33B06">
        <w:rPr>
          <w:rFonts w:asciiTheme="majorBidi" w:hAnsiTheme="majorBidi" w:cstheme="majorBidi"/>
          <w:sz w:val="24"/>
          <w:szCs w:val="24"/>
        </w:rPr>
        <w:t xml:space="preserve"> </w:t>
      </w:r>
      <w:r w:rsidRPr="00C33B06">
        <w:rPr>
          <w:rFonts w:asciiTheme="majorBidi" w:hAnsiTheme="majorBidi" w:cstheme="majorBidi"/>
          <w:b/>
          <w:sz w:val="24"/>
          <w:szCs w:val="24"/>
        </w:rPr>
        <w:t>61</w:t>
      </w:r>
      <w:r w:rsidRPr="00C33B06">
        <w:rPr>
          <w:rFonts w:asciiTheme="majorBidi" w:hAnsiTheme="majorBidi" w:cstheme="majorBidi"/>
          <w:sz w:val="24"/>
          <w:szCs w:val="24"/>
        </w:rPr>
        <w:t>, 264</w:t>
      </w:r>
      <w:r w:rsidRPr="00C33B06">
        <w:rPr>
          <w:rFonts w:ascii="Times New Roman" w:hAnsi="Times New Roman" w:cs="Times New Roman"/>
          <w:sz w:val="24"/>
        </w:rPr>
        <w:t>–</w:t>
      </w:r>
      <w:r>
        <w:rPr>
          <w:rFonts w:asciiTheme="majorBidi" w:hAnsiTheme="majorBidi" w:cstheme="majorBidi"/>
          <w:sz w:val="24"/>
          <w:szCs w:val="24"/>
        </w:rPr>
        <w:t>290</w:t>
      </w:r>
    </w:p>
    <w:p w:rsidR="00225E17" w:rsidRPr="00C33B06" w:rsidRDefault="00225E17" w:rsidP="009648F8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33B06">
        <w:rPr>
          <w:rFonts w:asciiTheme="majorBidi" w:hAnsiTheme="majorBidi" w:cstheme="majorBidi"/>
          <w:sz w:val="24"/>
          <w:szCs w:val="24"/>
        </w:rPr>
        <w:t>Gradzi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ñ</w:t>
      </w:r>
      <w:r>
        <w:rPr>
          <w:rFonts w:asciiTheme="majorBidi" w:hAnsiTheme="majorBidi" w:cstheme="majorBidi"/>
          <w:sz w:val="24"/>
          <w:szCs w:val="24"/>
        </w:rPr>
        <w:t xml:space="preserve">ski, M. </w:t>
      </w:r>
      <w:r w:rsidRPr="00C33B06">
        <w:rPr>
          <w:rFonts w:asciiTheme="majorBidi" w:hAnsiTheme="majorBidi" w:cstheme="majorBidi"/>
          <w:sz w:val="24"/>
          <w:szCs w:val="24"/>
        </w:rPr>
        <w:t>2010</w:t>
      </w:r>
      <w:r>
        <w:rPr>
          <w:rFonts w:asciiTheme="majorBidi" w:hAnsiTheme="majorBidi" w:cstheme="majorBidi"/>
          <w:sz w:val="24"/>
          <w:szCs w:val="24"/>
        </w:rPr>
        <w:t>.</w:t>
      </w:r>
      <w:r w:rsidRPr="00C33B06">
        <w:rPr>
          <w:rFonts w:asciiTheme="majorBidi" w:hAnsiTheme="majorBidi" w:cstheme="majorBidi"/>
          <w:sz w:val="24"/>
          <w:szCs w:val="24"/>
        </w:rPr>
        <w:t xml:space="preserve"> Factors controlling growth of modern tufa: results of a field experiment. In: </w:t>
      </w:r>
      <w:proofErr w:type="spellStart"/>
      <w:r w:rsidRPr="00C33B06">
        <w:rPr>
          <w:rFonts w:asciiTheme="majorBidi" w:hAnsiTheme="majorBidi" w:cstheme="majorBidi"/>
          <w:sz w:val="24"/>
          <w:szCs w:val="24"/>
        </w:rPr>
        <w:t>Tufas</w:t>
      </w:r>
      <w:proofErr w:type="spellEnd"/>
      <w:r w:rsidRPr="00C33B06">
        <w:rPr>
          <w:rFonts w:asciiTheme="majorBidi" w:hAnsiTheme="majorBidi" w:cstheme="majorBidi"/>
          <w:sz w:val="24"/>
          <w:szCs w:val="24"/>
        </w:rPr>
        <w:t xml:space="preserve">, Speleothems and </w:t>
      </w:r>
      <w:proofErr w:type="spellStart"/>
      <w:r w:rsidRPr="00C33B06">
        <w:rPr>
          <w:rFonts w:asciiTheme="majorBidi" w:hAnsiTheme="majorBidi" w:cstheme="majorBidi"/>
          <w:sz w:val="24"/>
          <w:szCs w:val="24"/>
        </w:rPr>
        <w:t>Stromatolites</w:t>
      </w:r>
      <w:proofErr w:type="spellEnd"/>
      <w:r w:rsidRPr="00C33B06">
        <w:rPr>
          <w:rFonts w:asciiTheme="majorBidi" w:hAnsiTheme="majorBidi" w:cstheme="majorBidi"/>
          <w:sz w:val="24"/>
          <w:szCs w:val="24"/>
        </w:rPr>
        <w:t>: Unravelling the Physical and Microbial Controls (</w:t>
      </w:r>
      <w:proofErr w:type="spellStart"/>
      <w:r w:rsidRPr="00C33B06">
        <w:rPr>
          <w:rFonts w:asciiTheme="majorBidi" w:hAnsiTheme="majorBidi" w:cstheme="majorBidi"/>
          <w:sz w:val="24"/>
          <w:szCs w:val="24"/>
        </w:rPr>
        <w:t>Eds</w:t>
      </w:r>
      <w:proofErr w:type="spellEnd"/>
      <w:r w:rsidRPr="00C33B06">
        <w:rPr>
          <w:rFonts w:asciiTheme="majorBidi" w:hAnsiTheme="majorBidi" w:cstheme="majorBidi"/>
          <w:sz w:val="24"/>
          <w:szCs w:val="24"/>
        </w:rPr>
        <w:t xml:space="preserve"> M. </w:t>
      </w:r>
      <w:proofErr w:type="spellStart"/>
      <w:r w:rsidRPr="00C33B06">
        <w:rPr>
          <w:rFonts w:asciiTheme="majorBidi" w:hAnsiTheme="majorBidi" w:cstheme="majorBidi"/>
          <w:sz w:val="24"/>
          <w:szCs w:val="24"/>
        </w:rPr>
        <w:t>Pedley</w:t>
      </w:r>
      <w:proofErr w:type="spellEnd"/>
      <w:r w:rsidRPr="00C33B06">
        <w:rPr>
          <w:rFonts w:asciiTheme="majorBidi" w:hAnsiTheme="majorBidi" w:cstheme="majorBidi"/>
          <w:sz w:val="24"/>
          <w:szCs w:val="24"/>
        </w:rPr>
        <w:t xml:space="preserve"> and M. Rogerson), </w:t>
      </w:r>
      <w:r w:rsidRPr="00C33B06">
        <w:rPr>
          <w:rFonts w:asciiTheme="majorBidi" w:hAnsiTheme="majorBidi" w:cstheme="majorBidi"/>
          <w:i/>
          <w:sz w:val="24"/>
          <w:szCs w:val="24"/>
        </w:rPr>
        <w:t>Geol. Soc. London Spec. Publ</w:t>
      </w:r>
      <w:r w:rsidRPr="00C33B06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,</w:t>
      </w:r>
      <w:r w:rsidRPr="00C33B06">
        <w:rPr>
          <w:rFonts w:asciiTheme="majorBidi" w:hAnsiTheme="majorBidi" w:cstheme="majorBidi"/>
          <w:sz w:val="24"/>
          <w:szCs w:val="24"/>
        </w:rPr>
        <w:t xml:space="preserve"> </w:t>
      </w:r>
      <w:r w:rsidRPr="00C33B06">
        <w:rPr>
          <w:rFonts w:asciiTheme="majorBidi" w:hAnsiTheme="majorBidi" w:cstheme="majorBidi"/>
          <w:b/>
          <w:sz w:val="24"/>
          <w:szCs w:val="24"/>
        </w:rPr>
        <w:t>336</w:t>
      </w:r>
      <w:r>
        <w:rPr>
          <w:rFonts w:asciiTheme="majorBidi" w:hAnsiTheme="majorBidi" w:cstheme="majorBidi"/>
          <w:sz w:val="24"/>
          <w:szCs w:val="24"/>
        </w:rPr>
        <w:t>, 143–191</w:t>
      </w:r>
    </w:p>
    <w:p w:rsidR="00225E17" w:rsidRPr="00C33B06" w:rsidRDefault="00225E17" w:rsidP="009648F8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33B06">
        <w:rPr>
          <w:rFonts w:asciiTheme="majorBidi" w:hAnsiTheme="majorBidi" w:cstheme="majorBidi"/>
          <w:sz w:val="24"/>
          <w:szCs w:val="24"/>
        </w:rPr>
        <w:t>Gradzi</w:t>
      </w:r>
      <w:proofErr w:type="spellEnd"/>
      <w:r w:rsidRPr="00C33B06">
        <w:rPr>
          <w:rFonts w:ascii="Times New Roman" w:hAnsi="Times New Roman" w:cs="Times New Roman"/>
          <w:bCs/>
          <w:sz w:val="24"/>
          <w:szCs w:val="24"/>
          <w:lang w:val="en-GB"/>
        </w:rPr>
        <w:t>ñ</w:t>
      </w:r>
      <w:r w:rsidRPr="00C33B06">
        <w:rPr>
          <w:rFonts w:asciiTheme="majorBidi" w:hAnsiTheme="majorBidi" w:cstheme="majorBidi"/>
          <w:sz w:val="24"/>
          <w:szCs w:val="24"/>
        </w:rPr>
        <w:t xml:space="preserve">ski, M., </w:t>
      </w:r>
      <w:proofErr w:type="spellStart"/>
      <w:r w:rsidRPr="00C33B06">
        <w:rPr>
          <w:rFonts w:asciiTheme="majorBidi" w:hAnsiTheme="majorBidi" w:cstheme="majorBidi"/>
          <w:sz w:val="24"/>
          <w:szCs w:val="24"/>
        </w:rPr>
        <w:t>Wroblewski</w:t>
      </w:r>
      <w:proofErr w:type="spellEnd"/>
      <w:r w:rsidRPr="00C33B06">
        <w:rPr>
          <w:rFonts w:asciiTheme="majorBidi" w:hAnsiTheme="majorBidi" w:cstheme="majorBidi"/>
          <w:sz w:val="24"/>
          <w:szCs w:val="24"/>
        </w:rPr>
        <w:t xml:space="preserve">, W., </w:t>
      </w:r>
      <w:proofErr w:type="spellStart"/>
      <w:r w:rsidRPr="00C33B06">
        <w:rPr>
          <w:rFonts w:asciiTheme="majorBidi" w:hAnsiTheme="majorBidi" w:cstheme="majorBidi"/>
          <w:sz w:val="24"/>
          <w:szCs w:val="24"/>
        </w:rPr>
        <w:t>Dulinski</w:t>
      </w:r>
      <w:proofErr w:type="spellEnd"/>
      <w:r w:rsidRPr="00C33B06">
        <w:rPr>
          <w:rFonts w:asciiTheme="majorBidi" w:hAnsiTheme="majorBidi" w:cstheme="majorBidi"/>
          <w:sz w:val="24"/>
          <w:szCs w:val="24"/>
        </w:rPr>
        <w:t xml:space="preserve">, M., </w:t>
      </w:r>
      <w:proofErr w:type="spellStart"/>
      <w:r w:rsidRPr="00C33B06">
        <w:rPr>
          <w:rFonts w:asciiTheme="majorBidi" w:hAnsiTheme="majorBidi" w:cstheme="majorBidi"/>
          <w:sz w:val="24"/>
          <w:szCs w:val="24"/>
        </w:rPr>
        <w:t>Hercman</w:t>
      </w:r>
      <w:proofErr w:type="spellEnd"/>
      <w:r w:rsidRPr="00C33B06">
        <w:rPr>
          <w:rFonts w:asciiTheme="majorBidi" w:hAnsiTheme="majorBidi" w:cstheme="majorBidi"/>
          <w:sz w:val="24"/>
          <w:szCs w:val="24"/>
        </w:rPr>
        <w:t>, H. 2014</w:t>
      </w:r>
      <w:r>
        <w:rPr>
          <w:rFonts w:asciiTheme="majorBidi" w:hAnsiTheme="majorBidi" w:cstheme="majorBidi"/>
          <w:sz w:val="24"/>
          <w:szCs w:val="24"/>
        </w:rPr>
        <w:t>.</w:t>
      </w:r>
      <w:r w:rsidRPr="00C33B06">
        <w:rPr>
          <w:rFonts w:asciiTheme="majorBidi" w:hAnsiTheme="majorBidi" w:cstheme="majorBidi"/>
          <w:sz w:val="24"/>
          <w:szCs w:val="24"/>
        </w:rPr>
        <w:t xml:space="preserve"> Earthquake-affected development of a travertine ridge. </w:t>
      </w:r>
      <w:r w:rsidRPr="00C33B06">
        <w:rPr>
          <w:rFonts w:asciiTheme="majorBidi" w:hAnsiTheme="majorBidi" w:cstheme="majorBidi"/>
          <w:i/>
          <w:sz w:val="24"/>
          <w:szCs w:val="24"/>
        </w:rPr>
        <w:t>Sedimentology</w:t>
      </w:r>
      <w:r>
        <w:rPr>
          <w:rFonts w:asciiTheme="majorBidi" w:hAnsiTheme="majorBidi" w:cstheme="majorBidi"/>
          <w:i/>
          <w:sz w:val="24"/>
          <w:szCs w:val="24"/>
        </w:rPr>
        <w:t>,</w:t>
      </w:r>
      <w:r w:rsidRPr="00C33B06">
        <w:rPr>
          <w:rFonts w:asciiTheme="majorBidi" w:hAnsiTheme="majorBidi" w:cstheme="majorBidi"/>
          <w:sz w:val="24"/>
          <w:szCs w:val="24"/>
        </w:rPr>
        <w:t xml:space="preserve"> </w:t>
      </w:r>
      <w:r w:rsidRPr="00C33B06">
        <w:rPr>
          <w:rFonts w:asciiTheme="majorBidi" w:hAnsiTheme="majorBidi" w:cstheme="majorBidi"/>
          <w:b/>
          <w:sz w:val="24"/>
          <w:szCs w:val="24"/>
        </w:rPr>
        <w:t>61</w:t>
      </w:r>
      <w:r w:rsidRPr="00C33B06">
        <w:rPr>
          <w:rFonts w:asciiTheme="majorBidi" w:hAnsiTheme="majorBidi" w:cstheme="majorBidi"/>
          <w:sz w:val="24"/>
          <w:szCs w:val="24"/>
        </w:rPr>
        <w:t>, 238–263</w:t>
      </w:r>
    </w:p>
    <w:p w:rsidR="00225E17" w:rsidRPr="00C33B06" w:rsidRDefault="00225E17" w:rsidP="009648F8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33B06">
        <w:rPr>
          <w:rFonts w:asciiTheme="majorBidi" w:hAnsiTheme="majorBidi" w:cstheme="majorBidi"/>
          <w:sz w:val="24"/>
          <w:szCs w:val="24"/>
        </w:rPr>
        <w:lastRenderedPageBreak/>
        <w:t>Guo</w:t>
      </w:r>
      <w:proofErr w:type="spellEnd"/>
      <w:r w:rsidRPr="00C33B06">
        <w:rPr>
          <w:rFonts w:asciiTheme="majorBidi" w:hAnsiTheme="majorBidi" w:cstheme="majorBidi"/>
          <w:sz w:val="24"/>
          <w:szCs w:val="24"/>
        </w:rPr>
        <w:t>, L., Riding, R. 1992</w:t>
      </w:r>
      <w:r>
        <w:rPr>
          <w:rFonts w:asciiTheme="majorBidi" w:hAnsiTheme="majorBidi" w:cstheme="majorBidi"/>
          <w:sz w:val="24"/>
          <w:szCs w:val="24"/>
        </w:rPr>
        <w:t>.</w:t>
      </w:r>
      <w:r w:rsidRPr="00C33B06">
        <w:rPr>
          <w:rFonts w:asciiTheme="majorBidi" w:hAnsiTheme="majorBidi" w:cstheme="majorBidi"/>
          <w:sz w:val="24"/>
          <w:szCs w:val="24"/>
        </w:rPr>
        <w:t xml:space="preserve"> Aragonite laminae in hot water travertine crusts, </w:t>
      </w:r>
      <w:proofErr w:type="spellStart"/>
      <w:r w:rsidRPr="00C33B06">
        <w:rPr>
          <w:rFonts w:asciiTheme="majorBidi" w:hAnsiTheme="majorBidi" w:cstheme="majorBidi"/>
          <w:sz w:val="24"/>
          <w:szCs w:val="24"/>
        </w:rPr>
        <w:t>Rapolano</w:t>
      </w:r>
      <w:proofErr w:type="spellEnd"/>
      <w:r w:rsidRPr="00C33B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3B06">
        <w:rPr>
          <w:rFonts w:asciiTheme="majorBidi" w:hAnsiTheme="majorBidi" w:cstheme="majorBidi"/>
          <w:sz w:val="24"/>
          <w:szCs w:val="24"/>
        </w:rPr>
        <w:t>Terme</w:t>
      </w:r>
      <w:proofErr w:type="spellEnd"/>
      <w:r w:rsidRPr="00C33B06">
        <w:rPr>
          <w:rFonts w:asciiTheme="majorBidi" w:hAnsiTheme="majorBidi" w:cstheme="majorBidi"/>
          <w:sz w:val="24"/>
          <w:szCs w:val="24"/>
        </w:rPr>
        <w:t xml:space="preserve">, Italy. </w:t>
      </w:r>
      <w:r w:rsidRPr="00C33B06">
        <w:rPr>
          <w:rFonts w:asciiTheme="majorBidi" w:hAnsiTheme="majorBidi" w:cstheme="majorBidi"/>
          <w:i/>
          <w:sz w:val="24"/>
          <w:szCs w:val="24"/>
        </w:rPr>
        <w:t>Sedimentology</w:t>
      </w:r>
      <w:r>
        <w:rPr>
          <w:rFonts w:asciiTheme="majorBidi" w:hAnsiTheme="majorBidi" w:cstheme="majorBidi"/>
          <w:i/>
          <w:sz w:val="24"/>
          <w:szCs w:val="24"/>
        </w:rPr>
        <w:t>,</w:t>
      </w:r>
      <w:r w:rsidRPr="00C33B06">
        <w:rPr>
          <w:rFonts w:asciiTheme="majorBidi" w:hAnsiTheme="majorBidi" w:cstheme="majorBidi"/>
          <w:sz w:val="24"/>
          <w:szCs w:val="24"/>
        </w:rPr>
        <w:t xml:space="preserve"> </w:t>
      </w:r>
      <w:r w:rsidRPr="00C33B06">
        <w:rPr>
          <w:rFonts w:asciiTheme="majorBidi" w:hAnsiTheme="majorBidi" w:cstheme="majorBidi"/>
          <w:b/>
          <w:sz w:val="24"/>
          <w:szCs w:val="24"/>
        </w:rPr>
        <w:t>39</w:t>
      </w:r>
      <w:r>
        <w:rPr>
          <w:rFonts w:asciiTheme="majorBidi" w:hAnsiTheme="majorBidi" w:cstheme="majorBidi"/>
          <w:sz w:val="24"/>
          <w:szCs w:val="24"/>
        </w:rPr>
        <w:t>, 1067–1079</w:t>
      </w:r>
    </w:p>
    <w:p w:rsidR="00225E17" w:rsidRDefault="00225E17" w:rsidP="009648F8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B06">
        <w:rPr>
          <w:rFonts w:ascii="Times New Roman" w:hAnsi="Times New Roman" w:cs="Times New Roman"/>
          <w:sz w:val="24"/>
          <w:szCs w:val="24"/>
        </w:rPr>
        <w:t>Guo</w:t>
      </w:r>
      <w:proofErr w:type="spellEnd"/>
      <w:r w:rsidRPr="00C33B06">
        <w:rPr>
          <w:rFonts w:ascii="Times New Roman" w:hAnsi="Times New Roman" w:cs="Times New Roman"/>
          <w:sz w:val="24"/>
          <w:szCs w:val="24"/>
        </w:rPr>
        <w:t>, L.,</w:t>
      </w:r>
      <w:r>
        <w:rPr>
          <w:rFonts w:ascii="Times New Roman" w:hAnsi="Times New Roman" w:cs="Times New Roman"/>
          <w:sz w:val="24"/>
          <w:szCs w:val="24"/>
        </w:rPr>
        <w:t xml:space="preserve"> Riding, R. </w:t>
      </w:r>
      <w:r w:rsidRPr="00C33B06"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3B06">
        <w:rPr>
          <w:rFonts w:ascii="Times New Roman" w:hAnsi="Times New Roman" w:cs="Times New Roman"/>
          <w:sz w:val="24"/>
          <w:szCs w:val="24"/>
        </w:rPr>
        <w:t xml:space="preserve"> Hot-spring travertine </w:t>
      </w:r>
      <w:proofErr w:type="spellStart"/>
      <w:r w:rsidRPr="00C33B06">
        <w:rPr>
          <w:rFonts w:ascii="Times New Roman" w:hAnsi="Times New Roman" w:cs="Times New Roman"/>
          <w:sz w:val="24"/>
          <w:szCs w:val="24"/>
        </w:rPr>
        <w:t>facies</w:t>
      </w:r>
      <w:proofErr w:type="spellEnd"/>
      <w:r w:rsidRPr="00C33B06">
        <w:rPr>
          <w:rFonts w:ascii="Times New Roman" w:hAnsi="Times New Roman" w:cs="Times New Roman"/>
          <w:sz w:val="24"/>
          <w:szCs w:val="24"/>
        </w:rPr>
        <w:t xml:space="preserve"> and sequences, Late Pleistocene, </w:t>
      </w:r>
      <w:proofErr w:type="spellStart"/>
      <w:r w:rsidRPr="00C33B06">
        <w:rPr>
          <w:rFonts w:ascii="Times New Roman" w:hAnsi="Times New Roman" w:cs="Times New Roman"/>
          <w:sz w:val="24"/>
          <w:szCs w:val="24"/>
        </w:rPr>
        <w:t>Rapolano</w:t>
      </w:r>
      <w:proofErr w:type="spellEnd"/>
      <w:r w:rsidRPr="00C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B06">
        <w:rPr>
          <w:rFonts w:ascii="Times New Roman" w:hAnsi="Times New Roman" w:cs="Times New Roman"/>
          <w:sz w:val="24"/>
          <w:szCs w:val="24"/>
        </w:rPr>
        <w:t>Terme</w:t>
      </w:r>
      <w:proofErr w:type="spellEnd"/>
      <w:r w:rsidRPr="00C33B06">
        <w:rPr>
          <w:rFonts w:ascii="Times New Roman" w:hAnsi="Times New Roman" w:cs="Times New Roman"/>
          <w:sz w:val="24"/>
          <w:szCs w:val="24"/>
        </w:rPr>
        <w:t xml:space="preserve">, Italy. </w:t>
      </w:r>
      <w:r w:rsidRPr="00C33B06">
        <w:rPr>
          <w:rFonts w:ascii="Times New Roman" w:hAnsi="Times New Roman" w:cs="Times New Roman"/>
          <w:i/>
          <w:iCs/>
          <w:sz w:val="24"/>
          <w:szCs w:val="24"/>
        </w:rPr>
        <w:t>Sedimentology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33B06">
        <w:rPr>
          <w:rFonts w:ascii="Times New Roman" w:hAnsi="Times New Roman" w:cs="Times New Roman"/>
          <w:sz w:val="24"/>
          <w:szCs w:val="24"/>
        </w:rPr>
        <w:t xml:space="preserve"> </w:t>
      </w:r>
      <w:r w:rsidRPr="00C33B06">
        <w:rPr>
          <w:rFonts w:ascii="Times New Roman" w:hAnsi="Times New Roman" w:cs="Times New Roman"/>
          <w:b/>
          <w:bCs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, 163–180</w:t>
      </w:r>
    </w:p>
    <w:p w:rsidR="00295799" w:rsidRPr="00C33B06" w:rsidRDefault="00295799" w:rsidP="00C77DA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Hassan, K.M. </w:t>
      </w:r>
      <w:r w:rsidRPr="00C33B06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3B06">
        <w:rPr>
          <w:rFonts w:ascii="Times New Roman" w:hAnsi="Times New Roman" w:cs="Times New Roman"/>
          <w:sz w:val="24"/>
          <w:szCs w:val="24"/>
        </w:rPr>
        <w:t xml:space="preserve"> Stable isotopic signatures of the modern land snail </w:t>
      </w:r>
      <w:proofErr w:type="spellStart"/>
      <w:r w:rsidRPr="00C33B06">
        <w:rPr>
          <w:rFonts w:ascii="Times New Roman" w:hAnsi="Times New Roman" w:cs="Times New Roman"/>
          <w:i/>
          <w:sz w:val="24"/>
          <w:szCs w:val="24"/>
        </w:rPr>
        <w:t>Eremina</w:t>
      </w:r>
      <w:proofErr w:type="spellEnd"/>
      <w:r w:rsidRPr="00C33B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3B06">
        <w:rPr>
          <w:rFonts w:ascii="Times New Roman" w:hAnsi="Times New Roman" w:cs="Times New Roman"/>
          <w:i/>
          <w:sz w:val="24"/>
          <w:szCs w:val="24"/>
        </w:rPr>
        <w:t>desertorum</w:t>
      </w:r>
      <w:proofErr w:type="spellEnd"/>
      <w:r w:rsidRPr="00C33B06">
        <w:rPr>
          <w:rFonts w:ascii="Times New Roman" w:hAnsi="Times New Roman" w:cs="Times New Roman"/>
          <w:sz w:val="24"/>
          <w:szCs w:val="24"/>
        </w:rPr>
        <w:t xml:space="preserve"> from a low-latitude (hot) dry desert – A study from the Petrified Forest, New Cairo, Egypt. </w:t>
      </w:r>
      <w:proofErr w:type="spellStart"/>
      <w:r w:rsidRPr="00C33B06">
        <w:rPr>
          <w:rFonts w:ascii="Times New Roman" w:hAnsi="Times New Roman" w:cs="Times New Roman"/>
          <w:i/>
          <w:sz w:val="24"/>
          <w:szCs w:val="24"/>
        </w:rPr>
        <w:t>Chemie</w:t>
      </w:r>
      <w:proofErr w:type="spellEnd"/>
      <w:r w:rsidRPr="00C33B06">
        <w:rPr>
          <w:rFonts w:ascii="Times New Roman" w:hAnsi="Times New Roman" w:cs="Times New Roman"/>
          <w:i/>
          <w:sz w:val="24"/>
          <w:szCs w:val="24"/>
        </w:rPr>
        <w:t xml:space="preserve"> der </w:t>
      </w:r>
      <w:proofErr w:type="spellStart"/>
      <w:r w:rsidRPr="00C33B06">
        <w:rPr>
          <w:rFonts w:ascii="Times New Roman" w:hAnsi="Times New Roman" w:cs="Times New Roman"/>
          <w:i/>
          <w:sz w:val="24"/>
          <w:szCs w:val="24"/>
        </w:rPr>
        <w:t>Erde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33B06">
        <w:rPr>
          <w:rFonts w:ascii="Times New Roman" w:hAnsi="Times New Roman" w:cs="Times New Roman"/>
          <w:sz w:val="24"/>
          <w:szCs w:val="24"/>
        </w:rPr>
        <w:t xml:space="preserve"> </w:t>
      </w:r>
      <w:r w:rsidRPr="00C33B06">
        <w:rPr>
          <w:rFonts w:ascii="Times New Roman" w:hAnsi="Times New Roman" w:cs="Times New Roman"/>
          <w:b/>
          <w:sz w:val="24"/>
          <w:szCs w:val="24"/>
        </w:rPr>
        <w:t>75</w:t>
      </w:r>
      <w:r w:rsidRPr="00C33B06">
        <w:rPr>
          <w:rFonts w:ascii="Times New Roman" w:hAnsi="Times New Roman" w:cs="Times New Roman"/>
          <w:sz w:val="24"/>
          <w:szCs w:val="24"/>
        </w:rPr>
        <w:t>, 65–</w:t>
      </w:r>
      <w:r>
        <w:rPr>
          <w:rFonts w:ascii="Times New Roman" w:hAnsi="Times New Roman" w:cs="Times New Roman"/>
          <w:sz w:val="24"/>
          <w:szCs w:val="24"/>
        </w:rPr>
        <w:t>72</w:t>
      </w:r>
    </w:p>
    <w:p w:rsidR="00AA13F9" w:rsidRDefault="00AA13F9" w:rsidP="009648F8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C9E">
        <w:rPr>
          <w:rFonts w:ascii="Times New Roman" w:hAnsi="Times New Roman" w:cs="Times New Roman"/>
          <w:sz w:val="24"/>
          <w:szCs w:val="24"/>
        </w:rPr>
        <w:t>Issawi</w:t>
      </w:r>
      <w:proofErr w:type="spellEnd"/>
      <w:r w:rsidRPr="00D53C9E">
        <w:rPr>
          <w:rFonts w:ascii="Times New Roman" w:hAnsi="Times New Roman" w:cs="Times New Roman"/>
          <w:sz w:val="24"/>
          <w:szCs w:val="24"/>
        </w:rPr>
        <w:t xml:space="preserve">, B. 1968. The geology of </w:t>
      </w:r>
      <w:proofErr w:type="spellStart"/>
      <w:r w:rsidRPr="00D53C9E">
        <w:rPr>
          <w:rFonts w:ascii="Times New Roman" w:hAnsi="Times New Roman" w:cs="Times New Roman"/>
          <w:sz w:val="24"/>
          <w:szCs w:val="24"/>
        </w:rPr>
        <w:t>Kurkur</w:t>
      </w:r>
      <w:proofErr w:type="spellEnd"/>
      <w:r w:rsidRPr="00D53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C9E">
        <w:rPr>
          <w:rFonts w:ascii="Times New Roman" w:hAnsi="Times New Roman" w:cs="Times New Roman"/>
          <w:sz w:val="24"/>
          <w:szCs w:val="24"/>
        </w:rPr>
        <w:t>Dungul</w:t>
      </w:r>
      <w:proofErr w:type="spellEnd"/>
      <w:r w:rsidRPr="00D53C9E">
        <w:rPr>
          <w:rFonts w:ascii="Times New Roman" w:hAnsi="Times New Roman" w:cs="Times New Roman"/>
          <w:sz w:val="24"/>
          <w:szCs w:val="24"/>
        </w:rPr>
        <w:t xml:space="preserve"> area. General Egyptian organization for geological research and mining. </w:t>
      </w:r>
      <w:r w:rsidRPr="00D53C9E">
        <w:rPr>
          <w:rFonts w:ascii="Times New Roman" w:hAnsi="Times New Roman" w:cs="Times New Roman"/>
          <w:i/>
          <w:sz w:val="24"/>
          <w:szCs w:val="24"/>
        </w:rPr>
        <w:t xml:space="preserve">Geol. </w:t>
      </w:r>
      <w:proofErr w:type="spellStart"/>
      <w:r w:rsidRPr="00D53C9E">
        <w:rPr>
          <w:rFonts w:ascii="Times New Roman" w:hAnsi="Times New Roman" w:cs="Times New Roman"/>
          <w:i/>
          <w:sz w:val="24"/>
          <w:szCs w:val="24"/>
        </w:rPr>
        <w:t>Surv</w:t>
      </w:r>
      <w:proofErr w:type="spellEnd"/>
      <w:r w:rsidRPr="00D53C9E">
        <w:rPr>
          <w:rFonts w:ascii="Times New Roman" w:hAnsi="Times New Roman" w:cs="Times New Roman"/>
          <w:i/>
          <w:sz w:val="24"/>
          <w:szCs w:val="24"/>
        </w:rPr>
        <w:t>. Pap.,</w:t>
      </w:r>
      <w:r w:rsidRPr="00D53C9E">
        <w:rPr>
          <w:rFonts w:ascii="Times New Roman" w:hAnsi="Times New Roman" w:cs="Times New Roman"/>
          <w:sz w:val="24"/>
          <w:szCs w:val="24"/>
        </w:rPr>
        <w:t xml:space="preserve"> </w:t>
      </w:r>
      <w:r w:rsidRPr="00D53C9E">
        <w:rPr>
          <w:rFonts w:ascii="Times New Roman" w:hAnsi="Times New Roman" w:cs="Times New Roman"/>
          <w:b/>
          <w:sz w:val="24"/>
          <w:szCs w:val="24"/>
        </w:rPr>
        <w:t>46</w:t>
      </w:r>
      <w:r w:rsidRPr="00D53C9E">
        <w:rPr>
          <w:rFonts w:ascii="Times New Roman" w:hAnsi="Times New Roman" w:cs="Times New Roman"/>
          <w:sz w:val="24"/>
          <w:szCs w:val="24"/>
        </w:rPr>
        <w:t>, 1–102</w:t>
      </w:r>
    </w:p>
    <w:p w:rsidR="0063003F" w:rsidRPr="00D53C9E" w:rsidRDefault="0063003F" w:rsidP="009648F8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3C9E">
        <w:rPr>
          <w:rFonts w:ascii="Times New Roman" w:hAnsi="Times New Roman" w:cs="Times New Roman"/>
          <w:iCs/>
          <w:sz w:val="24"/>
          <w:szCs w:val="24"/>
        </w:rPr>
        <w:t xml:space="preserve">Jimenez, G. 2014. Travertine from Egypt’s Western Desert: </w:t>
      </w:r>
      <w:proofErr w:type="gramStart"/>
      <w:r w:rsidRPr="00D53C9E">
        <w:rPr>
          <w:rFonts w:ascii="Times New Roman" w:hAnsi="Times New Roman" w:cs="Times New Roman"/>
          <w:iCs/>
          <w:sz w:val="24"/>
          <w:szCs w:val="24"/>
        </w:rPr>
        <w:t>a</w:t>
      </w:r>
      <w:proofErr w:type="gramEnd"/>
      <w:r w:rsidRPr="00D53C9E">
        <w:rPr>
          <w:rFonts w:ascii="Times New Roman" w:hAnsi="Times New Roman" w:cs="Times New Roman"/>
          <w:iCs/>
          <w:sz w:val="24"/>
          <w:szCs w:val="24"/>
        </w:rPr>
        <w:t xml:space="preserve"> Terrestrial Record of North African </w:t>
      </w:r>
      <w:proofErr w:type="spellStart"/>
      <w:r w:rsidRPr="00D53C9E">
        <w:rPr>
          <w:rFonts w:ascii="Times New Roman" w:hAnsi="Times New Roman" w:cs="Times New Roman"/>
          <w:iCs/>
          <w:sz w:val="24"/>
          <w:szCs w:val="24"/>
        </w:rPr>
        <w:t>Paleohydrology</w:t>
      </w:r>
      <w:proofErr w:type="spellEnd"/>
      <w:r w:rsidRPr="00D53C9E">
        <w:rPr>
          <w:rFonts w:ascii="Times New Roman" w:hAnsi="Times New Roman" w:cs="Times New Roman"/>
          <w:iCs/>
          <w:sz w:val="24"/>
          <w:szCs w:val="24"/>
        </w:rPr>
        <w:t xml:space="preserve"> and Paleoclimate during the Late Pleistocene (Master’s thesis) University of New Mexico, 95 p.</w:t>
      </w:r>
    </w:p>
    <w:p w:rsidR="00225E17" w:rsidRDefault="00225E17" w:rsidP="009648F8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C33B06">
        <w:rPr>
          <w:rFonts w:asciiTheme="majorBidi" w:hAnsiTheme="majorBidi" w:cstheme="majorBidi"/>
          <w:sz w:val="24"/>
          <w:szCs w:val="24"/>
        </w:rPr>
        <w:t xml:space="preserve">Jones, B., </w:t>
      </w:r>
      <w:proofErr w:type="spellStart"/>
      <w:r w:rsidRPr="00C33B06">
        <w:rPr>
          <w:rFonts w:asciiTheme="majorBidi" w:hAnsiTheme="majorBidi" w:cstheme="majorBidi"/>
          <w:sz w:val="24"/>
          <w:szCs w:val="24"/>
        </w:rPr>
        <w:t>Renaut</w:t>
      </w:r>
      <w:proofErr w:type="spellEnd"/>
      <w:r w:rsidRPr="00C33B06">
        <w:rPr>
          <w:rFonts w:asciiTheme="majorBidi" w:hAnsiTheme="majorBidi" w:cstheme="majorBidi"/>
          <w:sz w:val="24"/>
          <w:szCs w:val="24"/>
        </w:rPr>
        <w:t>, R.W. 1995</w:t>
      </w:r>
      <w:r>
        <w:rPr>
          <w:rFonts w:asciiTheme="majorBidi" w:hAnsiTheme="majorBidi" w:cstheme="majorBidi"/>
          <w:sz w:val="24"/>
          <w:szCs w:val="24"/>
        </w:rPr>
        <w:t>.</w:t>
      </w:r>
      <w:r w:rsidRPr="00C33B06">
        <w:rPr>
          <w:rFonts w:asciiTheme="majorBidi" w:hAnsiTheme="majorBidi" w:cstheme="majorBidi"/>
          <w:sz w:val="24"/>
          <w:szCs w:val="24"/>
        </w:rPr>
        <w:t xml:space="preserve"> Non crystallographic calcite dendrites from hot-spring deposits at Lake </w:t>
      </w:r>
      <w:proofErr w:type="spellStart"/>
      <w:r w:rsidRPr="00C33B06">
        <w:rPr>
          <w:rFonts w:asciiTheme="majorBidi" w:hAnsiTheme="majorBidi" w:cstheme="majorBidi"/>
          <w:sz w:val="24"/>
          <w:szCs w:val="24"/>
        </w:rPr>
        <w:t>Bogoria</w:t>
      </w:r>
      <w:proofErr w:type="spellEnd"/>
      <w:r w:rsidRPr="00C33B06">
        <w:rPr>
          <w:rFonts w:asciiTheme="majorBidi" w:hAnsiTheme="majorBidi" w:cstheme="majorBidi"/>
          <w:sz w:val="24"/>
          <w:szCs w:val="24"/>
        </w:rPr>
        <w:t>, Kenya</w:t>
      </w:r>
      <w:r w:rsidRPr="00C33B06">
        <w:rPr>
          <w:rFonts w:asciiTheme="majorBidi" w:hAnsiTheme="majorBidi" w:cstheme="majorBidi"/>
          <w:i/>
          <w:sz w:val="24"/>
          <w:szCs w:val="24"/>
        </w:rPr>
        <w:t>. J. Sediment. Res</w:t>
      </w:r>
      <w:r w:rsidRPr="00C33B06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,</w:t>
      </w:r>
      <w:r w:rsidRPr="00C33B06">
        <w:rPr>
          <w:rFonts w:asciiTheme="majorBidi" w:hAnsiTheme="majorBidi" w:cstheme="majorBidi"/>
          <w:sz w:val="24"/>
          <w:szCs w:val="24"/>
        </w:rPr>
        <w:t xml:space="preserve"> </w:t>
      </w:r>
      <w:r w:rsidRPr="00C33B06">
        <w:rPr>
          <w:rFonts w:asciiTheme="majorBidi" w:hAnsiTheme="majorBidi" w:cstheme="majorBidi"/>
          <w:b/>
          <w:sz w:val="24"/>
          <w:szCs w:val="24"/>
        </w:rPr>
        <w:t>65</w:t>
      </w:r>
      <w:r w:rsidRPr="00C33B06">
        <w:rPr>
          <w:rFonts w:asciiTheme="majorBidi" w:hAnsiTheme="majorBidi" w:cstheme="majorBidi"/>
          <w:sz w:val="24"/>
          <w:szCs w:val="24"/>
        </w:rPr>
        <w:t>, 154–</w:t>
      </w:r>
      <w:r>
        <w:rPr>
          <w:rFonts w:asciiTheme="majorBidi" w:hAnsiTheme="majorBidi" w:cstheme="majorBidi"/>
          <w:sz w:val="24"/>
          <w:szCs w:val="24"/>
        </w:rPr>
        <w:t>169</w:t>
      </w:r>
    </w:p>
    <w:p w:rsidR="00225E17" w:rsidRPr="00C33B06" w:rsidRDefault="00225E17" w:rsidP="009648F8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C33B06">
        <w:rPr>
          <w:rFonts w:asciiTheme="majorBidi" w:hAnsiTheme="majorBidi" w:cstheme="majorBidi"/>
          <w:sz w:val="24"/>
          <w:szCs w:val="24"/>
        </w:rPr>
        <w:t>Jones, B.,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Renaut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R.W. </w:t>
      </w:r>
      <w:r w:rsidRPr="00C33B06">
        <w:rPr>
          <w:rFonts w:asciiTheme="majorBidi" w:hAnsiTheme="majorBidi" w:cstheme="majorBidi"/>
          <w:sz w:val="24"/>
          <w:szCs w:val="24"/>
        </w:rPr>
        <w:t>2010</w:t>
      </w:r>
      <w:r>
        <w:rPr>
          <w:rFonts w:asciiTheme="majorBidi" w:hAnsiTheme="majorBidi" w:cstheme="majorBidi"/>
          <w:sz w:val="24"/>
          <w:szCs w:val="24"/>
        </w:rPr>
        <w:t>.</w:t>
      </w:r>
      <w:r w:rsidRPr="00C33B06">
        <w:rPr>
          <w:rFonts w:asciiTheme="majorBidi" w:hAnsiTheme="majorBidi" w:cstheme="majorBidi"/>
          <w:sz w:val="24"/>
          <w:szCs w:val="24"/>
        </w:rPr>
        <w:t xml:space="preserve"> Calcareous spring deposits in continental settings. In: </w:t>
      </w:r>
      <w:r w:rsidRPr="00C33B06">
        <w:rPr>
          <w:rFonts w:asciiTheme="majorBidi" w:hAnsiTheme="majorBidi" w:cstheme="majorBidi"/>
          <w:i/>
          <w:sz w:val="24"/>
          <w:szCs w:val="24"/>
        </w:rPr>
        <w:t xml:space="preserve">Developments in Sedimentology: Carbonates in Continental Settings: </w:t>
      </w:r>
      <w:proofErr w:type="spellStart"/>
      <w:r w:rsidRPr="00C33B06">
        <w:rPr>
          <w:rFonts w:asciiTheme="majorBidi" w:hAnsiTheme="majorBidi" w:cstheme="majorBidi"/>
          <w:i/>
          <w:sz w:val="24"/>
          <w:szCs w:val="24"/>
        </w:rPr>
        <w:t>Facies</w:t>
      </w:r>
      <w:proofErr w:type="spellEnd"/>
      <w:r w:rsidRPr="00C33B06">
        <w:rPr>
          <w:rFonts w:asciiTheme="majorBidi" w:hAnsiTheme="majorBidi" w:cstheme="majorBidi"/>
          <w:i/>
          <w:sz w:val="24"/>
          <w:szCs w:val="24"/>
        </w:rPr>
        <w:t>, Environments and Processes</w:t>
      </w:r>
      <w:r w:rsidRPr="00C33B06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C33B06">
        <w:rPr>
          <w:rFonts w:asciiTheme="majorBidi" w:hAnsiTheme="majorBidi" w:cstheme="majorBidi"/>
          <w:sz w:val="24"/>
          <w:szCs w:val="24"/>
        </w:rPr>
        <w:t>Eds</w:t>
      </w:r>
      <w:proofErr w:type="spellEnd"/>
      <w:r w:rsidRPr="00C33B06">
        <w:rPr>
          <w:rFonts w:asciiTheme="majorBidi" w:hAnsiTheme="majorBidi" w:cstheme="majorBidi"/>
          <w:sz w:val="24"/>
          <w:szCs w:val="24"/>
        </w:rPr>
        <w:t xml:space="preserve"> A.M. Alonso-</w:t>
      </w:r>
      <w:proofErr w:type="spellStart"/>
      <w:r w:rsidRPr="00C33B06">
        <w:rPr>
          <w:rFonts w:asciiTheme="majorBidi" w:hAnsiTheme="majorBidi" w:cstheme="majorBidi"/>
          <w:sz w:val="24"/>
          <w:szCs w:val="24"/>
        </w:rPr>
        <w:t>Zarza</w:t>
      </w:r>
      <w:proofErr w:type="spellEnd"/>
      <w:r w:rsidRPr="00C33B06">
        <w:rPr>
          <w:rFonts w:asciiTheme="majorBidi" w:hAnsiTheme="majorBidi" w:cstheme="majorBidi"/>
          <w:sz w:val="24"/>
          <w:szCs w:val="24"/>
        </w:rPr>
        <w:t xml:space="preserve"> and L.H. Tanner), 177–224. Elsevier, Amsterdam</w:t>
      </w:r>
    </w:p>
    <w:p w:rsidR="00225E17" w:rsidRDefault="00225E17" w:rsidP="009648F8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C33B06">
        <w:rPr>
          <w:rFonts w:asciiTheme="majorBidi" w:hAnsiTheme="majorBidi" w:cstheme="majorBidi"/>
          <w:sz w:val="24"/>
          <w:szCs w:val="24"/>
        </w:rPr>
        <w:t xml:space="preserve">Jones, B., </w:t>
      </w:r>
      <w:proofErr w:type="spellStart"/>
      <w:r w:rsidRPr="00C33B06">
        <w:rPr>
          <w:rFonts w:asciiTheme="majorBidi" w:hAnsiTheme="majorBidi" w:cstheme="majorBidi"/>
          <w:sz w:val="24"/>
          <w:szCs w:val="24"/>
        </w:rPr>
        <w:t>Renaut</w:t>
      </w:r>
      <w:proofErr w:type="spellEnd"/>
      <w:r w:rsidRPr="00C33B06">
        <w:rPr>
          <w:rFonts w:asciiTheme="majorBidi" w:hAnsiTheme="majorBidi" w:cstheme="majorBidi"/>
          <w:sz w:val="24"/>
          <w:szCs w:val="24"/>
        </w:rPr>
        <w:t>, R.W., Rosen, M.R. 2000</w:t>
      </w:r>
      <w:r>
        <w:rPr>
          <w:rFonts w:asciiTheme="majorBidi" w:hAnsiTheme="majorBidi" w:cstheme="majorBidi"/>
          <w:sz w:val="24"/>
          <w:szCs w:val="24"/>
        </w:rPr>
        <w:t>.</w:t>
      </w:r>
      <w:r w:rsidRPr="00C33B06">
        <w:rPr>
          <w:rFonts w:asciiTheme="majorBidi" w:hAnsiTheme="majorBidi" w:cstheme="majorBidi"/>
          <w:sz w:val="24"/>
          <w:szCs w:val="24"/>
        </w:rPr>
        <w:t xml:space="preserve"> Trigonal dendritic calcite crystals forming from hot spring waters at </w:t>
      </w:r>
      <w:proofErr w:type="spellStart"/>
      <w:r w:rsidRPr="00C33B06">
        <w:rPr>
          <w:rFonts w:asciiTheme="majorBidi" w:hAnsiTheme="majorBidi" w:cstheme="majorBidi"/>
          <w:sz w:val="24"/>
          <w:szCs w:val="24"/>
        </w:rPr>
        <w:t>Waikite</w:t>
      </w:r>
      <w:proofErr w:type="spellEnd"/>
      <w:r w:rsidRPr="00C33B06">
        <w:rPr>
          <w:rFonts w:asciiTheme="majorBidi" w:hAnsiTheme="majorBidi" w:cstheme="majorBidi"/>
          <w:sz w:val="24"/>
          <w:szCs w:val="24"/>
        </w:rPr>
        <w:t xml:space="preserve">, North Island, New Zealand. </w:t>
      </w:r>
      <w:r w:rsidRPr="00C33B06">
        <w:rPr>
          <w:rFonts w:asciiTheme="majorBidi" w:hAnsiTheme="majorBidi" w:cstheme="majorBidi"/>
          <w:i/>
          <w:sz w:val="24"/>
          <w:szCs w:val="24"/>
        </w:rPr>
        <w:t>J. Sediment. Res</w:t>
      </w:r>
      <w:r w:rsidRPr="00C33B06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,</w:t>
      </w:r>
      <w:r w:rsidRPr="00C33B06">
        <w:rPr>
          <w:rFonts w:asciiTheme="majorBidi" w:hAnsiTheme="majorBidi" w:cstheme="majorBidi"/>
          <w:sz w:val="24"/>
          <w:szCs w:val="24"/>
        </w:rPr>
        <w:t xml:space="preserve"> </w:t>
      </w:r>
      <w:r w:rsidRPr="00C33B06">
        <w:rPr>
          <w:rFonts w:asciiTheme="majorBidi" w:hAnsiTheme="majorBidi" w:cstheme="majorBidi"/>
          <w:b/>
          <w:sz w:val="24"/>
          <w:szCs w:val="24"/>
        </w:rPr>
        <w:t>70</w:t>
      </w:r>
      <w:r w:rsidRPr="00C33B06">
        <w:rPr>
          <w:rFonts w:asciiTheme="majorBidi" w:hAnsiTheme="majorBidi" w:cstheme="majorBidi"/>
          <w:sz w:val="24"/>
          <w:szCs w:val="24"/>
        </w:rPr>
        <w:t>, 586–603.</w:t>
      </w:r>
    </w:p>
    <w:p w:rsidR="00F55431" w:rsidRDefault="00F55431" w:rsidP="009648F8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-Roman" w:hAnsi="Times-Roman" w:cs="Times-Roman"/>
          <w:sz w:val="24"/>
          <w:szCs w:val="24"/>
          <w:lang w:val="en-GB"/>
        </w:rPr>
      </w:pPr>
      <w:proofErr w:type="spellStart"/>
      <w:r w:rsidRPr="00C33B06">
        <w:rPr>
          <w:rFonts w:ascii="Times-Roman" w:hAnsi="Times-Roman" w:cs="Times-Roman"/>
          <w:sz w:val="24"/>
          <w:szCs w:val="24"/>
          <w:lang w:val="en-GB"/>
        </w:rPr>
        <w:t>Kieniewicz</w:t>
      </w:r>
      <w:proofErr w:type="spellEnd"/>
      <w:r w:rsidRPr="00C33B06">
        <w:rPr>
          <w:rFonts w:ascii="Times-Roman" w:hAnsi="Times-Roman" w:cs="Times-Roman"/>
          <w:sz w:val="24"/>
          <w:szCs w:val="24"/>
          <w:lang w:val="en-GB"/>
        </w:rPr>
        <w:t>, J.M., Smith, J.R. 2009</w:t>
      </w:r>
      <w:r>
        <w:rPr>
          <w:rFonts w:ascii="Times-Roman" w:hAnsi="Times-Roman" w:cs="Times-Roman"/>
          <w:sz w:val="24"/>
          <w:szCs w:val="24"/>
          <w:lang w:val="en-GB"/>
        </w:rPr>
        <w:t>.</w:t>
      </w:r>
      <w:r w:rsidRPr="00C33B06">
        <w:rPr>
          <w:rFonts w:ascii="Times-Roman" w:hAnsi="Times-Roman" w:cs="Times-Roman"/>
          <w:sz w:val="24"/>
          <w:szCs w:val="24"/>
          <w:lang w:val="en-GB"/>
        </w:rPr>
        <w:t xml:space="preserve"> </w:t>
      </w:r>
      <w:proofErr w:type="spellStart"/>
      <w:r w:rsidRPr="00C33B06">
        <w:rPr>
          <w:rFonts w:ascii="Times-Roman" w:hAnsi="Times-Roman" w:cs="Times-Roman"/>
          <w:sz w:val="24"/>
          <w:szCs w:val="24"/>
          <w:lang w:val="en-GB"/>
        </w:rPr>
        <w:t>Paleoenvironmental</w:t>
      </w:r>
      <w:proofErr w:type="spellEnd"/>
      <w:r w:rsidRPr="00C33B06">
        <w:rPr>
          <w:rFonts w:ascii="Times-Roman" w:hAnsi="Times-Roman" w:cs="Times-Roman"/>
          <w:sz w:val="24"/>
          <w:szCs w:val="24"/>
          <w:lang w:val="en-GB"/>
        </w:rPr>
        <w:t xml:space="preserve"> reconstruction and water balance of a mid-Pleistocene pluvial lake, </w:t>
      </w:r>
      <w:proofErr w:type="spellStart"/>
      <w:r w:rsidRPr="00C33B06">
        <w:rPr>
          <w:rFonts w:ascii="Times-Roman" w:hAnsi="Times-Roman" w:cs="Times-Roman"/>
          <w:sz w:val="24"/>
          <w:szCs w:val="24"/>
          <w:lang w:val="en-GB"/>
        </w:rPr>
        <w:t>Dakhleh</w:t>
      </w:r>
      <w:proofErr w:type="spellEnd"/>
      <w:r w:rsidRPr="00C33B06">
        <w:rPr>
          <w:rFonts w:ascii="Times-Roman" w:hAnsi="Times-Roman" w:cs="Times-Roman"/>
          <w:sz w:val="24"/>
          <w:szCs w:val="24"/>
          <w:lang w:val="en-GB"/>
        </w:rPr>
        <w:t xml:space="preserve"> Oasis, Egypt. </w:t>
      </w:r>
      <w:r w:rsidRPr="00C33B06">
        <w:rPr>
          <w:rFonts w:ascii="Times-Roman" w:hAnsi="Times-Roman" w:cs="Times-Roman"/>
          <w:i/>
          <w:sz w:val="24"/>
          <w:szCs w:val="24"/>
          <w:lang w:val="en-GB"/>
        </w:rPr>
        <w:t>Geol. Soc. of America Bull.</w:t>
      </w:r>
      <w:r>
        <w:rPr>
          <w:rFonts w:ascii="Times-Roman" w:hAnsi="Times-Roman" w:cs="Times-Roman"/>
          <w:i/>
          <w:sz w:val="24"/>
          <w:szCs w:val="24"/>
          <w:lang w:val="en-GB"/>
        </w:rPr>
        <w:t>,</w:t>
      </w:r>
      <w:r w:rsidRPr="00C33B06">
        <w:rPr>
          <w:rFonts w:ascii="Times-Roman" w:hAnsi="Times-Roman" w:cs="Times-Roman"/>
          <w:sz w:val="24"/>
          <w:szCs w:val="24"/>
          <w:lang w:val="en-GB"/>
        </w:rPr>
        <w:t xml:space="preserve"> </w:t>
      </w:r>
      <w:r w:rsidRPr="00C33B06">
        <w:rPr>
          <w:rFonts w:ascii="Times-Roman" w:hAnsi="Times-Roman" w:cs="Times-Roman"/>
          <w:b/>
          <w:sz w:val="24"/>
          <w:szCs w:val="24"/>
          <w:lang w:val="en-GB"/>
        </w:rPr>
        <w:t>121</w:t>
      </w:r>
      <w:r w:rsidRPr="00C33B06">
        <w:rPr>
          <w:rFonts w:ascii="Times-Roman" w:hAnsi="Times-Roman" w:cs="Times-Roman"/>
          <w:sz w:val="24"/>
          <w:szCs w:val="24"/>
          <w:lang w:val="en-GB"/>
        </w:rPr>
        <w:t>, 7–8, 1154–1</w:t>
      </w:r>
      <w:r>
        <w:rPr>
          <w:rFonts w:ascii="Times-Roman" w:hAnsi="Times-Roman" w:cs="Times-Roman"/>
          <w:sz w:val="24"/>
          <w:szCs w:val="24"/>
          <w:lang w:val="en-GB"/>
        </w:rPr>
        <w:t>171</w:t>
      </w:r>
    </w:p>
    <w:p w:rsidR="00225E17" w:rsidRDefault="00225E17" w:rsidP="009648F8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Theme="majorBidi" w:eastAsia="AdvEPSTIM" w:hAnsiTheme="majorBidi" w:cstheme="majorBidi"/>
          <w:sz w:val="24"/>
          <w:szCs w:val="24"/>
          <w:lang w:val="en-GB"/>
        </w:rPr>
      </w:pPr>
      <w:r w:rsidRPr="00C33B06">
        <w:rPr>
          <w:rFonts w:asciiTheme="majorBidi" w:eastAsia="AdvEPSTIM" w:hAnsiTheme="majorBidi" w:cstheme="majorBidi"/>
          <w:sz w:val="24"/>
          <w:szCs w:val="24"/>
          <w:lang w:val="en-GB"/>
        </w:rPr>
        <w:t>Koban, C.G.,</w:t>
      </w:r>
      <w:r>
        <w:rPr>
          <w:rFonts w:asciiTheme="majorBidi" w:eastAsia="AdvEPSTIM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eastAsia="AdvEPSTIM" w:hAnsiTheme="majorBidi" w:cstheme="majorBidi"/>
          <w:sz w:val="24"/>
          <w:szCs w:val="24"/>
          <w:lang w:val="en-GB"/>
        </w:rPr>
        <w:t>Schweigert</w:t>
      </w:r>
      <w:proofErr w:type="spellEnd"/>
      <w:r>
        <w:rPr>
          <w:rFonts w:asciiTheme="majorBidi" w:eastAsia="AdvEPSTIM" w:hAnsiTheme="majorBidi" w:cstheme="majorBidi"/>
          <w:sz w:val="24"/>
          <w:szCs w:val="24"/>
          <w:lang w:val="en-GB"/>
        </w:rPr>
        <w:t xml:space="preserve">, G. </w:t>
      </w:r>
      <w:r w:rsidRPr="00C33B06">
        <w:rPr>
          <w:rFonts w:asciiTheme="majorBidi" w:eastAsia="AdvEPSTIM" w:hAnsiTheme="majorBidi" w:cstheme="majorBidi"/>
          <w:sz w:val="24"/>
          <w:szCs w:val="24"/>
          <w:lang w:val="en-GB"/>
        </w:rPr>
        <w:t>1993</w:t>
      </w:r>
      <w:r>
        <w:rPr>
          <w:rFonts w:asciiTheme="majorBidi" w:eastAsia="AdvEPSTIM" w:hAnsiTheme="majorBidi" w:cstheme="majorBidi"/>
          <w:sz w:val="24"/>
          <w:szCs w:val="24"/>
          <w:lang w:val="en-GB"/>
        </w:rPr>
        <w:t>.</w:t>
      </w:r>
      <w:r w:rsidRPr="00C33B06">
        <w:rPr>
          <w:rFonts w:asciiTheme="majorBidi" w:eastAsia="AdvEPSTIM" w:hAnsiTheme="majorBidi" w:cstheme="majorBidi"/>
          <w:sz w:val="24"/>
          <w:szCs w:val="24"/>
          <w:lang w:val="en-GB"/>
        </w:rPr>
        <w:t xml:space="preserve"> Microbial Origin of travertine fabrics – two examples from southern Germany (Pleistocene Stuttgart travertines and Miocene </w:t>
      </w:r>
      <w:proofErr w:type="spellStart"/>
      <w:r w:rsidRPr="00C33B06">
        <w:rPr>
          <w:rFonts w:asciiTheme="majorBidi" w:eastAsia="AdvEPSTIM" w:hAnsiTheme="majorBidi" w:cstheme="majorBidi"/>
          <w:sz w:val="24"/>
          <w:szCs w:val="24"/>
          <w:lang w:val="en-GB"/>
        </w:rPr>
        <w:t>Riedoschingen</w:t>
      </w:r>
      <w:proofErr w:type="spellEnd"/>
      <w:r w:rsidRPr="00C33B06">
        <w:rPr>
          <w:rFonts w:asciiTheme="majorBidi" w:eastAsia="AdvEPSTIM" w:hAnsiTheme="majorBidi" w:cstheme="majorBidi"/>
          <w:sz w:val="24"/>
          <w:szCs w:val="24"/>
          <w:lang w:val="en-GB"/>
        </w:rPr>
        <w:t xml:space="preserve"> travertine). </w:t>
      </w:r>
      <w:proofErr w:type="spellStart"/>
      <w:r w:rsidRPr="00C33B06">
        <w:rPr>
          <w:rFonts w:asciiTheme="majorBidi" w:eastAsia="AdvEPSTIM" w:hAnsiTheme="majorBidi" w:cstheme="majorBidi"/>
          <w:i/>
          <w:sz w:val="24"/>
          <w:szCs w:val="24"/>
          <w:lang w:val="en-GB"/>
        </w:rPr>
        <w:t>Facies</w:t>
      </w:r>
      <w:proofErr w:type="spellEnd"/>
      <w:r>
        <w:rPr>
          <w:rFonts w:asciiTheme="majorBidi" w:eastAsia="AdvEPSTIM" w:hAnsiTheme="majorBidi" w:cstheme="majorBidi"/>
          <w:i/>
          <w:sz w:val="24"/>
          <w:szCs w:val="24"/>
          <w:lang w:val="en-GB"/>
        </w:rPr>
        <w:t>,</w:t>
      </w:r>
      <w:r w:rsidRPr="00C33B06">
        <w:rPr>
          <w:rFonts w:asciiTheme="majorBidi" w:eastAsia="AdvEPSTIM" w:hAnsiTheme="majorBidi" w:cstheme="majorBidi"/>
          <w:sz w:val="24"/>
          <w:szCs w:val="24"/>
          <w:lang w:val="en-GB"/>
        </w:rPr>
        <w:t xml:space="preserve"> </w:t>
      </w:r>
      <w:r w:rsidRPr="00C33B06">
        <w:rPr>
          <w:rFonts w:asciiTheme="majorBidi" w:eastAsia="AdvEPSTIM" w:hAnsiTheme="majorBidi" w:cstheme="majorBidi"/>
          <w:b/>
          <w:sz w:val="24"/>
          <w:szCs w:val="24"/>
          <w:lang w:val="en-GB"/>
        </w:rPr>
        <w:t>29</w:t>
      </w:r>
      <w:r>
        <w:rPr>
          <w:rFonts w:asciiTheme="majorBidi" w:eastAsia="AdvEPSTIM" w:hAnsiTheme="majorBidi" w:cstheme="majorBidi"/>
          <w:sz w:val="24"/>
          <w:szCs w:val="24"/>
          <w:lang w:val="en-GB"/>
        </w:rPr>
        <w:t>, 251–264</w:t>
      </w:r>
    </w:p>
    <w:p w:rsidR="00225E17" w:rsidRPr="00C33B06" w:rsidRDefault="00225E17" w:rsidP="009648F8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C33B06">
        <w:rPr>
          <w:rFonts w:asciiTheme="majorBidi" w:hAnsiTheme="majorBidi" w:cstheme="majorBidi"/>
          <w:sz w:val="24"/>
          <w:szCs w:val="24"/>
        </w:rPr>
        <w:t xml:space="preserve">Love, K.M., </w:t>
      </w:r>
      <w:proofErr w:type="spellStart"/>
      <w:r w:rsidRPr="00C33B06">
        <w:rPr>
          <w:rFonts w:asciiTheme="majorBidi" w:hAnsiTheme="majorBidi" w:cstheme="majorBidi"/>
          <w:sz w:val="24"/>
          <w:szCs w:val="24"/>
        </w:rPr>
        <w:t>Chafetz</w:t>
      </w:r>
      <w:proofErr w:type="spellEnd"/>
      <w:r w:rsidRPr="00C33B06">
        <w:rPr>
          <w:rFonts w:asciiTheme="majorBidi" w:hAnsiTheme="majorBidi" w:cstheme="majorBidi"/>
          <w:sz w:val="24"/>
          <w:szCs w:val="24"/>
        </w:rPr>
        <w:t>, H.S. 1988</w:t>
      </w:r>
      <w:r>
        <w:rPr>
          <w:rFonts w:asciiTheme="majorBidi" w:hAnsiTheme="majorBidi" w:cstheme="majorBidi"/>
          <w:sz w:val="24"/>
          <w:szCs w:val="24"/>
        </w:rPr>
        <w:t>.</w:t>
      </w:r>
      <w:r w:rsidRPr="00C33B06">
        <w:rPr>
          <w:rFonts w:asciiTheme="majorBidi" w:hAnsiTheme="majorBidi" w:cstheme="majorBidi"/>
          <w:sz w:val="24"/>
          <w:szCs w:val="24"/>
        </w:rPr>
        <w:t xml:space="preserve"> Diagenesis of laminated travertine crusts, Arbuckle Mountains, Oklahoma. </w:t>
      </w:r>
      <w:r w:rsidRPr="00C33B06">
        <w:rPr>
          <w:rFonts w:asciiTheme="majorBidi" w:hAnsiTheme="majorBidi" w:cstheme="majorBidi"/>
          <w:i/>
          <w:sz w:val="24"/>
          <w:szCs w:val="24"/>
        </w:rPr>
        <w:t>Journal of Sedimentary Research</w:t>
      </w:r>
      <w:r>
        <w:rPr>
          <w:rFonts w:asciiTheme="majorBidi" w:hAnsiTheme="majorBidi" w:cstheme="majorBidi"/>
          <w:i/>
          <w:sz w:val="24"/>
          <w:szCs w:val="24"/>
        </w:rPr>
        <w:t>,</w:t>
      </w:r>
      <w:r w:rsidRPr="00C33B06">
        <w:rPr>
          <w:rFonts w:asciiTheme="majorBidi" w:hAnsiTheme="majorBidi" w:cstheme="majorBidi"/>
          <w:sz w:val="24"/>
          <w:szCs w:val="24"/>
        </w:rPr>
        <w:t xml:space="preserve"> </w:t>
      </w:r>
      <w:r w:rsidRPr="00C33B06">
        <w:rPr>
          <w:rFonts w:asciiTheme="majorBidi" w:hAnsiTheme="majorBidi" w:cstheme="majorBidi"/>
          <w:b/>
          <w:sz w:val="24"/>
          <w:szCs w:val="24"/>
        </w:rPr>
        <w:t>58</w:t>
      </w:r>
      <w:r>
        <w:rPr>
          <w:rFonts w:asciiTheme="majorBidi" w:hAnsiTheme="majorBidi" w:cstheme="majorBidi"/>
          <w:sz w:val="24"/>
          <w:szCs w:val="24"/>
        </w:rPr>
        <w:t>, 441–445</w:t>
      </w:r>
    </w:p>
    <w:p w:rsidR="00225E17" w:rsidRPr="00C33B06" w:rsidRDefault="00225E17" w:rsidP="009648F8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C33B06">
        <w:rPr>
          <w:rFonts w:asciiTheme="majorBidi" w:eastAsia="Calibri" w:hAnsiTheme="majorBidi" w:cstheme="majorBidi"/>
          <w:sz w:val="24"/>
          <w:szCs w:val="24"/>
        </w:rPr>
        <w:t>Merz-Preiß</w:t>
      </w:r>
      <w:proofErr w:type="spellEnd"/>
      <w:r w:rsidRPr="00C33B06">
        <w:rPr>
          <w:rFonts w:asciiTheme="majorBidi" w:eastAsia="Calibri" w:hAnsiTheme="majorBidi" w:cstheme="majorBidi"/>
          <w:sz w:val="24"/>
          <w:szCs w:val="24"/>
        </w:rPr>
        <w:t>, M.,</w:t>
      </w:r>
      <w:r>
        <w:rPr>
          <w:rFonts w:asciiTheme="majorBidi" w:eastAsia="Calibri" w:hAnsiTheme="majorBidi" w:cstheme="majorBidi"/>
          <w:sz w:val="24"/>
          <w:szCs w:val="24"/>
        </w:rPr>
        <w:t xml:space="preserve"> Riding, R. 1999.</w:t>
      </w:r>
      <w:r w:rsidRPr="00C33B06">
        <w:rPr>
          <w:rFonts w:asciiTheme="majorBidi" w:eastAsia="Calibri" w:hAnsiTheme="majorBidi" w:cstheme="majorBidi"/>
          <w:sz w:val="24"/>
          <w:szCs w:val="24"/>
        </w:rPr>
        <w:t xml:space="preserve"> Cyanobacterial tufa calcification in two freshwater streams: ambient environment, chemical thresholds and biological processes. </w:t>
      </w:r>
      <w:r w:rsidRPr="00C33B06">
        <w:rPr>
          <w:rFonts w:asciiTheme="majorBidi" w:eastAsia="Calibri" w:hAnsiTheme="majorBidi" w:cstheme="majorBidi"/>
          <w:i/>
          <w:sz w:val="24"/>
          <w:szCs w:val="24"/>
        </w:rPr>
        <w:t>Sed. Geol</w:t>
      </w:r>
      <w:r w:rsidRPr="00C33B06">
        <w:rPr>
          <w:rFonts w:asciiTheme="majorBidi" w:eastAsia="Calibri" w:hAnsiTheme="majorBidi" w:cstheme="majorBidi"/>
          <w:sz w:val="24"/>
          <w:szCs w:val="24"/>
        </w:rPr>
        <w:t>.</w:t>
      </w:r>
      <w:r>
        <w:rPr>
          <w:rFonts w:asciiTheme="majorBidi" w:eastAsia="Calibri" w:hAnsiTheme="majorBidi" w:cstheme="majorBidi"/>
          <w:sz w:val="24"/>
          <w:szCs w:val="24"/>
        </w:rPr>
        <w:t>,</w:t>
      </w:r>
      <w:r w:rsidRPr="00C33B06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C33B06">
        <w:rPr>
          <w:rFonts w:asciiTheme="majorBidi" w:eastAsia="Calibri" w:hAnsiTheme="majorBidi" w:cstheme="majorBidi"/>
          <w:b/>
          <w:sz w:val="24"/>
          <w:szCs w:val="24"/>
        </w:rPr>
        <w:t>126</w:t>
      </w:r>
      <w:r>
        <w:rPr>
          <w:rFonts w:asciiTheme="majorBidi" w:eastAsia="Calibri" w:hAnsiTheme="majorBidi" w:cstheme="majorBidi"/>
          <w:sz w:val="24"/>
          <w:szCs w:val="24"/>
        </w:rPr>
        <w:t>, 103–124</w:t>
      </w:r>
    </w:p>
    <w:p w:rsidR="00225E17" w:rsidRPr="00C33B06" w:rsidRDefault="00225E17" w:rsidP="009648F8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Monty, C.L.V. </w:t>
      </w:r>
      <w:r w:rsidRPr="00C33B06">
        <w:rPr>
          <w:rFonts w:asciiTheme="majorBidi" w:hAnsiTheme="majorBidi" w:cstheme="majorBidi"/>
          <w:sz w:val="24"/>
          <w:szCs w:val="24"/>
        </w:rPr>
        <w:t>1976</w:t>
      </w:r>
      <w:r>
        <w:rPr>
          <w:rFonts w:asciiTheme="majorBidi" w:hAnsiTheme="majorBidi" w:cstheme="majorBidi"/>
          <w:sz w:val="24"/>
          <w:szCs w:val="24"/>
        </w:rPr>
        <w:t>.</w:t>
      </w:r>
      <w:r w:rsidRPr="00C33B06">
        <w:rPr>
          <w:rFonts w:asciiTheme="majorBidi" w:hAnsiTheme="majorBidi" w:cstheme="majorBidi"/>
          <w:sz w:val="24"/>
          <w:szCs w:val="24"/>
        </w:rPr>
        <w:t xml:space="preserve"> The origin and development of </w:t>
      </w:r>
      <w:proofErr w:type="spellStart"/>
      <w:r w:rsidRPr="00C33B06">
        <w:rPr>
          <w:rFonts w:asciiTheme="majorBidi" w:hAnsiTheme="majorBidi" w:cstheme="majorBidi"/>
          <w:sz w:val="24"/>
          <w:szCs w:val="24"/>
        </w:rPr>
        <w:t>crypalgal</w:t>
      </w:r>
      <w:proofErr w:type="spellEnd"/>
      <w:r w:rsidRPr="00C33B06">
        <w:rPr>
          <w:rFonts w:asciiTheme="majorBidi" w:hAnsiTheme="majorBidi" w:cstheme="majorBidi"/>
          <w:sz w:val="24"/>
          <w:szCs w:val="24"/>
        </w:rPr>
        <w:t xml:space="preserve"> fabric. In: </w:t>
      </w:r>
      <w:proofErr w:type="spellStart"/>
      <w:r w:rsidRPr="00C33B06">
        <w:rPr>
          <w:rFonts w:asciiTheme="majorBidi" w:hAnsiTheme="majorBidi" w:cstheme="majorBidi"/>
          <w:sz w:val="24"/>
          <w:szCs w:val="24"/>
        </w:rPr>
        <w:t>Stromatolites</w:t>
      </w:r>
      <w:proofErr w:type="spellEnd"/>
      <w:r w:rsidRPr="00C33B06">
        <w:rPr>
          <w:rFonts w:asciiTheme="majorBidi" w:hAnsiTheme="majorBidi" w:cstheme="majorBidi"/>
          <w:sz w:val="24"/>
          <w:szCs w:val="24"/>
        </w:rPr>
        <w:t xml:space="preserve"> (Ed. by M. R. Walter), Elsevier Amsterdam, </w:t>
      </w:r>
      <w:r w:rsidRPr="00C33B06">
        <w:rPr>
          <w:rFonts w:asciiTheme="majorBidi" w:hAnsiTheme="majorBidi" w:cstheme="majorBidi"/>
          <w:i/>
          <w:sz w:val="24"/>
          <w:szCs w:val="24"/>
        </w:rPr>
        <w:t>Develop. in Sedimentology</w:t>
      </w:r>
      <w:r>
        <w:rPr>
          <w:rFonts w:asciiTheme="majorBidi" w:hAnsiTheme="majorBidi" w:cstheme="majorBidi"/>
          <w:i/>
          <w:sz w:val="24"/>
          <w:szCs w:val="24"/>
        </w:rPr>
        <w:t>,</w:t>
      </w:r>
      <w:r w:rsidRPr="00C33B06">
        <w:rPr>
          <w:rFonts w:asciiTheme="majorBidi" w:hAnsiTheme="majorBidi" w:cstheme="majorBidi"/>
          <w:sz w:val="24"/>
          <w:szCs w:val="24"/>
        </w:rPr>
        <w:t xml:space="preserve"> </w:t>
      </w:r>
      <w:r w:rsidRPr="00C33B06">
        <w:rPr>
          <w:rFonts w:asciiTheme="majorBidi" w:hAnsiTheme="majorBidi" w:cstheme="majorBidi"/>
          <w:b/>
          <w:sz w:val="24"/>
          <w:szCs w:val="24"/>
        </w:rPr>
        <w:t>20</w:t>
      </w:r>
      <w:r w:rsidRPr="00C33B06">
        <w:rPr>
          <w:rFonts w:asciiTheme="majorBidi" w:hAnsiTheme="majorBidi" w:cstheme="majorBidi"/>
          <w:sz w:val="24"/>
          <w:szCs w:val="24"/>
        </w:rPr>
        <w:t>, 193–249</w:t>
      </w:r>
    </w:p>
    <w:p w:rsidR="00225E17" w:rsidRPr="00C33B06" w:rsidRDefault="00225E17" w:rsidP="009648F8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Nicoll, K.,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E.S. </w:t>
      </w:r>
      <w:r w:rsidRPr="00C33B06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B06">
        <w:rPr>
          <w:rFonts w:ascii="Times New Roman" w:hAnsi="Times New Roman" w:cs="Times New Roman"/>
          <w:sz w:val="24"/>
          <w:szCs w:val="24"/>
        </w:rPr>
        <w:t>Paleospring</w:t>
      </w:r>
      <w:proofErr w:type="spellEnd"/>
      <w:r w:rsidRPr="00C33B06">
        <w:rPr>
          <w:rFonts w:ascii="Times New Roman" w:hAnsi="Times New Roman" w:cs="Times New Roman"/>
          <w:sz w:val="24"/>
          <w:szCs w:val="24"/>
        </w:rPr>
        <w:t xml:space="preserve"> tufa deposition in the </w:t>
      </w:r>
      <w:proofErr w:type="spellStart"/>
      <w:r w:rsidRPr="00C33B06">
        <w:rPr>
          <w:rFonts w:ascii="Times New Roman" w:hAnsi="Times New Roman" w:cs="Times New Roman"/>
          <w:sz w:val="24"/>
          <w:szCs w:val="24"/>
        </w:rPr>
        <w:t>Kurkur</w:t>
      </w:r>
      <w:proofErr w:type="spellEnd"/>
      <w:r w:rsidRPr="00C33B06">
        <w:rPr>
          <w:rFonts w:ascii="Times New Roman" w:hAnsi="Times New Roman" w:cs="Times New Roman"/>
          <w:sz w:val="24"/>
          <w:szCs w:val="24"/>
        </w:rPr>
        <w:t xml:space="preserve"> Oasis region and implications for tributary integration with the River Nile in southern Egypt. </w:t>
      </w:r>
      <w:r w:rsidRPr="00C33B06">
        <w:rPr>
          <w:rFonts w:ascii="Times New Roman" w:hAnsi="Times New Roman" w:cs="Times New Roman"/>
          <w:i/>
          <w:sz w:val="24"/>
          <w:szCs w:val="24"/>
        </w:rPr>
        <w:t>J. of African Earth Sci.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33B06">
        <w:rPr>
          <w:rFonts w:ascii="Times New Roman" w:hAnsi="Times New Roman" w:cs="Times New Roman"/>
          <w:sz w:val="24"/>
          <w:szCs w:val="24"/>
        </w:rPr>
        <w:t xml:space="preserve"> </w:t>
      </w:r>
      <w:r w:rsidRPr="00C33B06">
        <w:rPr>
          <w:rFonts w:ascii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hAnsi="Times New Roman" w:cs="Times New Roman"/>
          <w:sz w:val="24"/>
          <w:szCs w:val="24"/>
        </w:rPr>
        <w:t>, 239–251</w:t>
      </w:r>
    </w:p>
    <w:p w:rsidR="00225E17" w:rsidRPr="00C33B06" w:rsidRDefault="00225E17" w:rsidP="009648F8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C33B06">
        <w:rPr>
          <w:rFonts w:asciiTheme="majorBidi" w:hAnsiTheme="majorBidi" w:cstheme="majorBidi"/>
          <w:sz w:val="24"/>
          <w:szCs w:val="24"/>
          <w:lang w:val="en-GB"/>
        </w:rPr>
        <w:t>Ordó</w:t>
      </w:r>
      <w:proofErr w:type="spellEnd"/>
      <w:r w:rsidRPr="00C33B06">
        <w:rPr>
          <w:rFonts w:ascii="Times New Roman" w:hAnsi="Times New Roman" w:cs="Times New Roman"/>
          <w:sz w:val="24"/>
          <w:szCs w:val="24"/>
        </w:rPr>
        <w:t>ñ</w:t>
      </w:r>
      <w:proofErr w:type="spellStart"/>
      <w:r w:rsidRPr="00C33B06">
        <w:rPr>
          <w:rFonts w:asciiTheme="majorBidi" w:hAnsiTheme="majorBidi" w:cstheme="majorBidi"/>
          <w:sz w:val="24"/>
          <w:szCs w:val="24"/>
          <w:lang w:val="en-GB"/>
        </w:rPr>
        <w:t>ez</w:t>
      </w:r>
      <w:proofErr w:type="spellEnd"/>
      <w:r w:rsidRPr="00C33B06">
        <w:rPr>
          <w:rFonts w:asciiTheme="majorBidi" w:hAnsiTheme="majorBidi" w:cstheme="majorBidi"/>
          <w:sz w:val="24"/>
          <w:szCs w:val="24"/>
          <w:lang w:val="en-GB"/>
        </w:rPr>
        <w:t xml:space="preserve">, S., Garcia del </w:t>
      </w:r>
      <w:proofErr w:type="spellStart"/>
      <w:r w:rsidRPr="00C33B06">
        <w:rPr>
          <w:rFonts w:asciiTheme="majorBidi" w:hAnsiTheme="majorBidi" w:cstheme="majorBidi"/>
          <w:sz w:val="24"/>
          <w:szCs w:val="24"/>
          <w:lang w:val="en-GB"/>
        </w:rPr>
        <w:t>Cura</w:t>
      </w:r>
      <w:proofErr w:type="spellEnd"/>
      <w:r w:rsidRPr="00C33B06">
        <w:rPr>
          <w:rFonts w:asciiTheme="majorBidi" w:hAnsiTheme="majorBidi" w:cstheme="majorBidi"/>
          <w:sz w:val="24"/>
          <w:szCs w:val="24"/>
          <w:lang w:val="en-GB"/>
        </w:rPr>
        <w:t>, M.A. 1983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  <w:r w:rsidRPr="00C33B06">
        <w:rPr>
          <w:rFonts w:asciiTheme="majorBidi" w:hAnsiTheme="majorBidi" w:cstheme="majorBidi"/>
          <w:sz w:val="24"/>
          <w:szCs w:val="24"/>
          <w:lang w:val="en-GB"/>
        </w:rPr>
        <w:t xml:space="preserve"> Recent and Tertiary fluvial carbonates in Central Spain. </w:t>
      </w:r>
      <w:r w:rsidRPr="00C33B06">
        <w:rPr>
          <w:rFonts w:asciiTheme="majorBidi" w:hAnsiTheme="majorBidi" w:cstheme="majorBidi"/>
          <w:i/>
          <w:sz w:val="24"/>
          <w:szCs w:val="24"/>
          <w:lang w:val="en-GB"/>
        </w:rPr>
        <w:t>Spec. Publ. Int. Assoc. Sedimentology</w:t>
      </w:r>
      <w:r>
        <w:rPr>
          <w:rFonts w:asciiTheme="majorBidi" w:hAnsiTheme="majorBidi" w:cstheme="majorBidi"/>
          <w:i/>
          <w:sz w:val="24"/>
          <w:szCs w:val="24"/>
          <w:lang w:val="en-GB"/>
        </w:rPr>
        <w:t>,</w:t>
      </w:r>
      <w:r w:rsidRPr="00C33B0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33B06">
        <w:rPr>
          <w:rFonts w:asciiTheme="majorBidi" w:hAnsiTheme="majorBidi" w:cstheme="majorBidi"/>
          <w:b/>
          <w:sz w:val="24"/>
          <w:szCs w:val="24"/>
          <w:lang w:val="en-GB"/>
        </w:rPr>
        <w:t>6</w:t>
      </w:r>
      <w:r w:rsidRPr="00C33B06">
        <w:rPr>
          <w:rFonts w:asciiTheme="majorBidi" w:hAnsiTheme="majorBidi" w:cstheme="majorBidi"/>
          <w:sz w:val="24"/>
          <w:szCs w:val="24"/>
          <w:lang w:val="en-GB"/>
        </w:rPr>
        <w:t>, 485</w:t>
      </w:r>
      <w:r w:rsidRPr="00C33B06">
        <w:rPr>
          <w:rFonts w:asciiTheme="majorBidi" w:hAnsiTheme="majorBidi" w:cstheme="majorBidi"/>
          <w:sz w:val="24"/>
          <w:szCs w:val="24"/>
        </w:rPr>
        <w:t>–</w:t>
      </w:r>
      <w:r>
        <w:rPr>
          <w:rFonts w:asciiTheme="majorBidi" w:hAnsiTheme="majorBidi" w:cstheme="majorBidi"/>
          <w:sz w:val="24"/>
          <w:szCs w:val="24"/>
          <w:lang w:val="en-GB"/>
        </w:rPr>
        <w:t>497</w:t>
      </w:r>
    </w:p>
    <w:p w:rsidR="00225E17" w:rsidRPr="00C33B06" w:rsidRDefault="00225E17" w:rsidP="009648F8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Pedley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H.M. </w:t>
      </w:r>
      <w:r w:rsidRPr="00C33B06"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3B06">
        <w:rPr>
          <w:rFonts w:ascii="Times New Roman" w:hAnsi="Times New Roman" w:cs="Times New Roman"/>
          <w:sz w:val="24"/>
          <w:szCs w:val="24"/>
        </w:rPr>
        <w:t xml:space="preserve"> Classification and environmental models of cool freshwater </w:t>
      </w:r>
      <w:proofErr w:type="spellStart"/>
      <w:r w:rsidRPr="00C33B06">
        <w:rPr>
          <w:rFonts w:ascii="Times New Roman" w:hAnsi="Times New Roman" w:cs="Times New Roman"/>
          <w:sz w:val="24"/>
          <w:szCs w:val="24"/>
        </w:rPr>
        <w:t>tufas</w:t>
      </w:r>
      <w:proofErr w:type="spellEnd"/>
      <w:r w:rsidRPr="00C33B06">
        <w:rPr>
          <w:rFonts w:ascii="Times New Roman" w:hAnsi="Times New Roman" w:cs="Times New Roman"/>
          <w:sz w:val="24"/>
          <w:szCs w:val="24"/>
        </w:rPr>
        <w:t xml:space="preserve">. </w:t>
      </w:r>
      <w:r w:rsidRPr="00C33B06">
        <w:rPr>
          <w:rFonts w:ascii="Times New Roman" w:hAnsi="Times New Roman" w:cs="Times New Roman"/>
          <w:i/>
          <w:iCs/>
          <w:sz w:val="24"/>
          <w:szCs w:val="24"/>
        </w:rPr>
        <w:t>Sed. Geol.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33B06">
        <w:rPr>
          <w:rFonts w:ascii="Times New Roman" w:hAnsi="Times New Roman" w:cs="Times New Roman"/>
          <w:sz w:val="24"/>
          <w:szCs w:val="24"/>
        </w:rPr>
        <w:t xml:space="preserve"> </w:t>
      </w:r>
      <w:r w:rsidRPr="00C33B06">
        <w:rPr>
          <w:rFonts w:ascii="Times New Roman" w:hAnsi="Times New Roman" w:cs="Times New Roman"/>
          <w:b/>
          <w:bCs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, 143–154</w:t>
      </w:r>
    </w:p>
    <w:p w:rsidR="00225E17" w:rsidRPr="00C33B06" w:rsidRDefault="00225E17" w:rsidP="009648F8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33B06">
        <w:rPr>
          <w:rFonts w:asciiTheme="majorBidi" w:hAnsiTheme="majorBidi" w:cstheme="majorBidi"/>
          <w:sz w:val="24"/>
          <w:szCs w:val="24"/>
        </w:rPr>
        <w:t>Pedley</w:t>
      </w:r>
      <w:proofErr w:type="spellEnd"/>
      <w:r w:rsidRPr="00C33B06">
        <w:rPr>
          <w:rFonts w:asciiTheme="majorBidi" w:hAnsiTheme="majorBidi" w:cstheme="majorBidi"/>
          <w:sz w:val="24"/>
          <w:szCs w:val="24"/>
        </w:rPr>
        <w:t>, M.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33B06">
        <w:rPr>
          <w:rFonts w:asciiTheme="majorBidi" w:hAnsiTheme="majorBidi" w:cstheme="majorBidi"/>
          <w:sz w:val="24"/>
          <w:szCs w:val="24"/>
        </w:rPr>
        <w:t>2009</w:t>
      </w:r>
      <w:r>
        <w:rPr>
          <w:rFonts w:asciiTheme="majorBidi" w:hAnsiTheme="majorBidi" w:cstheme="majorBidi"/>
          <w:sz w:val="24"/>
          <w:szCs w:val="24"/>
        </w:rPr>
        <w:t>.</w:t>
      </w:r>
      <w:r w:rsidRPr="00C33B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3B06">
        <w:rPr>
          <w:rFonts w:asciiTheme="majorBidi" w:hAnsiTheme="majorBidi" w:cstheme="majorBidi"/>
          <w:sz w:val="24"/>
          <w:szCs w:val="24"/>
        </w:rPr>
        <w:t>Tufas</w:t>
      </w:r>
      <w:proofErr w:type="spellEnd"/>
      <w:r w:rsidRPr="00C33B06">
        <w:rPr>
          <w:rFonts w:asciiTheme="majorBidi" w:hAnsiTheme="majorBidi" w:cstheme="majorBidi"/>
          <w:sz w:val="24"/>
          <w:szCs w:val="24"/>
        </w:rPr>
        <w:t xml:space="preserve"> and travertines of the Mediterranean region: a testing ground for freshwater carbonate concepts and developments. </w:t>
      </w:r>
      <w:r w:rsidRPr="00C33B06">
        <w:rPr>
          <w:rFonts w:asciiTheme="majorBidi" w:hAnsiTheme="majorBidi" w:cstheme="majorBidi"/>
          <w:i/>
          <w:sz w:val="24"/>
          <w:szCs w:val="24"/>
        </w:rPr>
        <w:t>Sedimentology</w:t>
      </w:r>
      <w:r>
        <w:rPr>
          <w:rFonts w:asciiTheme="majorBidi" w:hAnsiTheme="majorBidi" w:cstheme="majorBidi"/>
          <w:i/>
          <w:sz w:val="24"/>
          <w:szCs w:val="24"/>
        </w:rPr>
        <w:t>,</w:t>
      </w:r>
      <w:r w:rsidRPr="00C33B06">
        <w:rPr>
          <w:rFonts w:asciiTheme="majorBidi" w:hAnsiTheme="majorBidi" w:cstheme="majorBidi"/>
          <w:sz w:val="24"/>
          <w:szCs w:val="24"/>
        </w:rPr>
        <w:t xml:space="preserve"> </w:t>
      </w:r>
      <w:r w:rsidRPr="00C33B06">
        <w:rPr>
          <w:rFonts w:asciiTheme="majorBidi" w:hAnsiTheme="majorBidi" w:cstheme="majorBidi"/>
          <w:b/>
          <w:sz w:val="24"/>
          <w:szCs w:val="24"/>
        </w:rPr>
        <w:t>56</w:t>
      </w:r>
      <w:r>
        <w:rPr>
          <w:rFonts w:asciiTheme="majorBidi" w:hAnsiTheme="majorBidi" w:cstheme="majorBidi"/>
          <w:sz w:val="24"/>
          <w:szCs w:val="24"/>
        </w:rPr>
        <w:t>, 221–246</w:t>
      </w:r>
    </w:p>
    <w:p w:rsidR="00225E17" w:rsidRPr="00C33B06" w:rsidRDefault="00225E17" w:rsidP="009648F8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C33B06">
        <w:rPr>
          <w:rFonts w:asciiTheme="majorBidi" w:hAnsiTheme="majorBidi" w:cstheme="majorBidi"/>
          <w:sz w:val="24"/>
          <w:szCs w:val="24"/>
          <w:lang w:val="en-GB"/>
        </w:rPr>
        <w:t>Pedley</w:t>
      </w:r>
      <w:proofErr w:type="spellEnd"/>
      <w:r w:rsidRPr="00C33B06">
        <w:rPr>
          <w:rFonts w:asciiTheme="majorBidi" w:hAnsiTheme="majorBidi" w:cstheme="majorBidi"/>
          <w:sz w:val="24"/>
          <w:szCs w:val="24"/>
          <w:lang w:val="en-GB"/>
        </w:rPr>
        <w:t>, H.M., Rogerson, M.,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Middleton, R. 2009.</w:t>
      </w:r>
      <w:r w:rsidRPr="00C33B06">
        <w:rPr>
          <w:rFonts w:asciiTheme="majorBidi" w:hAnsiTheme="majorBidi" w:cstheme="majorBidi"/>
          <w:sz w:val="24"/>
          <w:szCs w:val="24"/>
          <w:lang w:val="en-GB"/>
        </w:rPr>
        <w:t xml:space="preserve"> The growth and morphology of freshwater calcite precipitates from in vitro </w:t>
      </w:r>
      <w:proofErr w:type="spellStart"/>
      <w:r w:rsidRPr="00C33B06">
        <w:rPr>
          <w:rFonts w:asciiTheme="majorBidi" w:hAnsiTheme="majorBidi" w:cstheme="majorBidi"/>
          <w:sz w:val="24"/>
          <w:szCs w:val="24"/>
          <w:lang w:val="en-GB"/>
        </w:rPr>
        <w:t>mesocosm</w:t>
      </w:r>
      <w:proofErr w:type="spellEnd"/>
      <w:r w:rsidRPr="00C33B06">
        <w:rPr>
          <w:rFonts w:asciiTheme="majorBidi" w:hAnsiTheme="majorBidi" w:cstheme="majorBidi"/>
          <w:sz w:val="24"/>
          <w:szCs w:val="24"/>
          <w:lang w:val="en-GB"/>
        </w:rPr>
        <w:t xml:space="preserve"> flume experiments. </w:t>
      </w:r>
      <w:r w:rsidRPr="00C33B06">
        <w:rPr>
          <w:rFonts w:asciiTheme="majorBidi" w:hAnsiTheme="majorBidi" w:cstheme="majorBidi"/>
          <w:i/>
          <w:sz w:val="24"/>
          <w:szCs w:val="24"/>
          <w:lang w:val="en-GB"/>
        </w:rPr>
        <w:t>Sedimentology</w:t>
      </w:r>
      <w:r>
        <w:rPr>
          <w:rFonts w:asciiTheme="majorBidi" w:hAnsiTheme="majorBidi" w:cstheme="majorBidi"/>
          <w:i/>
          <w:sz w:val="24"/>
          <w:szCs w:val="24"/>
          <w:lang w:val="en-GB"/>
        </w:rPr>
        <w:t>,</w:t>
      </w:r>
      <w:r w:rsidRPr="00C33B0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33B06">
        <w:rPr>
          <w:rFonts w:asciiTheme="majorBidi" w:hAnsiTheme="majorBidi" w:cstheme="majorBidi"/>
          <w:b/>
          <w:sz w:val="24"/>
          <w:szCs w:val="24"/>
          <w:lang w:val="en-GB"/>
        </w:rPr>
        <w:t>56</w:t>
      </w:r>
      <w:r>
        <w:rPr>
          <w:rFonts w:asciiTheme="majorBidi" w:hAnsiTheme="majorBidi" w:cstheme="majorBidi"/>
          <w:sz w:val="24"/>
          <w:szCs w:val="24"/>
          <w:lang w:val="en-GB"/>
        </w:rPr>
        <w:t>, 511–527</w:t>
      </w:r>
    </w:p>
    <w:p w:rsidR="00225E17" w:rsidRPr="00C33B06" w:rsidRDefault="00225E17" w:rsidP="00225E1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Pentecost, A. </w:t>
      </w:r>
      <w:r w:rsidRPr="00C33B06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3B06">
        <w:rPr>
          <w:rFonts w:ascii="Times New Roman" w:hAnsi="Times New Roman" w:cs="Times New Roman"/>
          <w:sz w:val="24"/>
          <w:szCs w:val="24"/>
        </w:rPr>
        <w:t xml:space="preserve"> Travertine. Springer-</w:t>
      </w:r>
      <w:proofErr w:type="spellStart"/>
      <w:r w:rsidRPr="00C33B06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C33B06">
        <w:rPr>
          <w:rFonts w:ascii="Times New Roman" w:hAnsi="Times New Roman" w:cs="Times New Roman"/>
          <w:sz w:val="24"/>
          <w:szCs w:val="24"/>
        </w:rPr>
        <w:t>, Berlin/Heidelberg, 445 p.</w:t>
      </w:r>
    </w:p>
    <w:p w:rsidR="00225E17" w:rsidRPr="00C33B06" w:rsidRDefault="00225E17" w:rsidP="009648F8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C33B06">
        <w:rPr>
          <w:rFonts w:asciiTheme="majorBidi" w:hAnsiTheme="majorBidi" w:cstheme="majorBidi"/>
          <w:sz w:val="24"/>
          <w:szCs w:val="24"/>
        </w:rPr>
        <w:t>Pentecost, A.,</w:t>
      </w:r>
      <w:r>
        <w:rPr>
          <w:rFonts w:asciiTheme="majorBidi" w:hAnsiTheme="majorBidi" w:cstheme="majorBidi"/>
          <w:sz w:val="24"/>
          <w:szCs w:val="24"/>
        </w:rPr>
        <w:t xml:space="preserve"> Whitton, B.</w:t>
      </w:r>
      <w:r w:rsidRPr="00C33B06">
        <w:rPr>
          <w:rFonts w:asciiTheme="majorBidi" w:hAnsiTheme="majorBidi" w:cstheme="majorBidi"/>
          <w:sz w:val="24"/>
          <w:szCs w:val="24"/>
        </w:rPr>
        <w:t>A. 2000</w:t>
      </w:r>
      <w:r>
        <w:rPr>
          <w:rFonts w:asciiTheme="majorBidi" w:hAnsiTheme="majorBidi" w:cstheme="majorBidi"/>
          <w:sz w:val="24"/>
          <w:szCs w:val="24"/>
        </w:rPr>
        <w:t>.</w:t>
      </w:r>
      <w:r w:rsidRPr="00C33B06">
        <w:rPr>
          <w:rFonts w:asciiTheme="majorBidi" w:hAnsiTheme="majorBidi" w:cstheme="majorBidi"/>
          <w:sz w:val="24"/>
          <w:szCs w:val="24"/>
        </w:rPr>
        <w:t xml:space="preserve"> Limestone. In: Whitton, B. A. &amp; Potts, M. (</w:t>
      </w:r>
      <w:proofErr w:type="spellStart"/>
      <w:r w:rsidRPr="00C33B06">
        <w:rPr>
          <w:rFonts w:asciiTheme="majorBidi" w:hAnsiTheme="majorBidi" w:cstheme="majorBidi"/>
          <w:sz w:val="24"/>
          <w:szCs w:val="24"/>
        </w:rPr>
        <w:t>eds</w:t>
      </w:r>
      <w:proofErr w:type="spellEnd"/>
      <w:r w:rsidRPr="00C33B06">
        <w:rPr>
          <w:rFonts w:asciiTheme="majorBidi" w:hAnsiTheme="majorBidi" w:cstheme="majorBidi"/>
          <w:sz w:val="24"/>
          <w:szCs w:val="24"/>
        </w:rPr>
        <w:t>) The ecology of cy</w:t>
      </w:r>
      <w:r>
        <w:rPr>
          <w:rFonts w:asciiTheme="majorBidi" w:hAnsiTheme="majorBidi" w:cstheme="majorBidi"/>
          <w:sz w:val="24"/>
          <w:szCs w:val="24"/>
        </w:rPr>
        <w:t>a</w:t>
      </w:r>
      <w:r w:rsidRPr="00C33B06">
        <w:rPr>
          <w:rFonts w:asciiTheme="majorBidi" w:hAnsiTheme="majorBidi" w:cstheme="majorBidi"/>
          <w:sz w:val="24"/>
          <w:szCs w:val="24"/>
        </w:rPr>
        <w:t>nobacteria. Kluwer Academic</w:t>
      </w:r>
      <w:r>
        <w:rPr>
          <w:rFonts w:asciiTheme="majorBidi" w:hAnsiTheme="majorBidi" w:cstheme="majorBidi"/>
          <w:sz w:val="24"/>
          <w:szCs w:val="24"/>
        </w:rPr>
        <w:t xml:space="preserve"> Publisher, Netherland, 257–279</w:t>
      </w:r>
    </w:p>
    <w:p w:rsidR="00225E17" w:rsidRPr="00C33B06" w:rsidRDefault="00225E17" w:rsidP="009648F8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C33B06">
        <w:rPr>
          <w:rFonts w:asciiTheme="majorBidi" w:hAnsiTheme="majorBidi" w:cstheme="majorBidi"/>
          <w:sz w:val="24"/>
          <w:szCs w:val="24"/>
        </w:rPr>
        <w:lastRenderedPageBreak/>
        <w:t xml:space="preserve">Rainey, D.K., </w:t>
      </w:r>
      <w:r>
        <w:rPr>
          <w:rFonts w:asciiTheme="majorBidi" w:hAnsiTheme="majorBidi" w:cstheme="majorBidi"/>
          <w:sz w:val="24"/>
          <w:szCs w:val="24"/>
        </w:rPr>
        <w:t xml:space="preserve">Jones, B. </w:t>
      </w:r>
      <w:r w:rsidRPr="00C33B06">
        <w:rPr>
          <w:rFonts w:asciiTheme="majorBidi" w:hAnsiTheme="majorBidi" w:cstheme="majorBidi"/>
          <w:sz w:val="24"/>
          <w:szCs w:val="24"/>
        </w:rPr>
        <w:t>2009</w:t>
      </w:r>
      <w:r>
        <w:rPr>
          <w:rFonts w:asciiTheme="majorBidi" w:hAnsiTheme="majorBidi" w:cstheme="majorBidi"/>
          <w:sz w:val="24"/>
          <w:szCs w:val="24"/>
        </w:rPr>
        <w:t>.</w:t>
      </w:r>
      <w:r w:rsidRPr="00C33B06">
        <w:rPr>
          <w:rFonts w:asciiTheme="majorBidi" w:hAnsiTheme="majorBidi" w:cstheme="majorBidi"/>
          <w:sz w:val="24"/>
          <w:szCs w:val="24"/>
        </w:rPr>
        <w:t xml:space="preserve"> Abiotic versus biotic controls on the development of the Fairmont Hot Springs carbonate deposit, British Columbia, Canada. </w:t>
      </w:r>
      <w:r w:rsidRPr="00C33B06">
        <w:rPr>
          <w:rFonts w:asciiTheme="majorBidi" w:hAnsiTheme="majorBidi" w:cstheme="majorBidi"/>
          <w:i/>
          <w:sz w:val="24"/>
          <w:szCs w:val="24"/>
        </w:rPr>
        <w:t>Sedimentology</w:t>
      </w:r>
      <w:r>
        <w:rPr>
          <w:rFonts w:asciiTheme="majorBidi" w:hAnsiTheme="majorBidi" w:cstheme="majorBidi"/>
          <w:i/>
          <w:sz w:val="24"/>
          <w:szCs w:val="24"/>
        </w:rPr>
        <w:t>,</w:t>
      </w:r>
      <w:r w:rsidRPr="00C33B06">
        <w:rPr>
          <w:rFonts w:asciiTheme="majorBidi" w:hAnsiTheme="majorBidi" w:cstheme="majorBidi"/>
          <w:sz w:val="24"/>
          <w:szCs w:val="24"/>
        </w:rPr>
        <w:t xml:space="preserve"> </w:t>
      </w:r>
      <w:r w:rsidRPr="00C33B06">
        <w:rPr>
          <w:rFonts w:asciiTheme="majorBidi" w:hAnsiTheme="majorBidi" w:cstheme="majorBidi"/>
          <w:b/>
          <w:sz w:val="24"/>
          <w:szCs w:val="24"/>
        </w:rPr>
        <w:t>56</w:t>
      </w:r>
      <w:r>
        <w:rPr>
          <w:rFonts w:asciiTheme="majorBidi" w:hAnsiTheme="majorBidi" w:cstheme="majorBidi"/>
          <w:sz w:val="24"/>
          <w:szCs w:val="24"/>
        </w:rPr>
        <w:t>, 1832–1857</w:t>
      </w:r>
    </w:p>
    <w:p w:rsidR="00225E17" w:rsidRPr="00C33B06" w:rsidRDefault="00225E17" w:rsidP="00152854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33B06">
        <w:rPr>
          <w:rFonts w:asciiTheme="majorBidi" w:hAnsiTheme="majorBidi" w:cstheme="majorBidi"/>
          <w:sz w:val="24"/>
          <w:szCs w:val="24"/>
        </w:rPr>
        <w:t>Reitner</w:t>
      </w:r>
      <w:proofErr w:type="spellEnd"/>
      <w:r w:rsidRPr="00C33B06">
        <w:rPr>
          <w:rFonts w:asciiTheme="majorBidi" w:hAnsiTheme="majorBidi" w:cstheme="majorBidi"/>
          <w:sz w:val="24"/>
          <w:szCs w:val="24"/>
        </w:rPr>
        <w:t xml:space="preserve">, J., </w:t>
      </w:r>
      <w:proofErr w:type="spellStart"/>
      <w:r w:rsidRPr="00C33B06">
        <w:rPr>
          <w:rFonts w:asciiTheme="majorBidi" w:hAnsiTheme="majorBidi" w:cstheme="majorBidi"/>
          <w:sz w:val="24"/>
          <w:szCs w:val="24"/>
        </w:rPr>
        <w:t>Neuweiler</w:t>
      </w:r>
      <w:proofErr w:type="spellEnd"/>
      <w:r w:rsidRPr="00C33B06">
        <w:rPr>
          <w:rFonts w:asciiTheme="majorBidi" w:hAnsiTheme="majorBidi" w:cstheme="majorBidi"/>
          <w:sz w:val="24"/>
          <w:szCs w:val="24"/>
        </w:rPr>
        <w:t xml:space="preserve">, F., </w:t>
      </w:r>
      <w:proofErr w:type="spellStart"/>
      <w:r w:rsidRPr="00C33B06">
        <w:rPr>
          <w:rFonts w:asciiTheme="majorBidi" w:hAnsiTheme="majorBidi" w:cstheme="majorBidi"/>
          <w:sz w:val="24"/>
          <w:szCs w:val="24"/>
        </w:rPr>
        <w:t>Gautret</w:t>
      </w:r>
      <w:proofErr w:type="spellEnd"/>
      <w:r w:rsidRPr="00C33B06">
        <w:rPr>
          <w:rFonts w:asciiTheme="majorBidi" w:hAnsiTheme="majorBidi" w:cstheme="majorBidi"/>
          <w:sz w:val="24"/>
          <w:szCs w:val="24"/>
        </w:rPr>
        <w:t>, P. 1995</w:t>
      </w:r>
      <w:r>
        <w:rPr>
          <w:rFonts w:asciiTheme="majorBidi" w:hAnsiTheme="majorBidi" w:cstheme="majorBidi"/>
          <w:sz w:val="24"/>
          <w:szCs w:val="24"/>
        </w:rPr>
        <w:t>.</w:t>
      </w:r>
      <w:r w:rsidRPr="00C33B06">
        <w:rPr>
          <w:rFonts w:asciiTheme="majorBidi" w:hAnsiTheme="majorBidi" w:cstheme="majorBidi"/>
          <w:sz w:val="24"/>
          <w:szCs w:val="24"/>
        </w:rPr>
        <w:t xml:space="preserve"> Modern and fossil </w:t>
      </w:r>
      <w:proofErr w:type="spellStart"/>
      <w:r w:rsidRPr="00C33B06">
        <w:rPr>
          <w:rFonts w:asciiTheme="majorBidi" w:hAnsiTheme="majorBidi" w:cstheme="majorBidi"/>
          <w:sz w:val="24"/>
          <w:szCs w:val="24"/>
        </w:rPr>
        <w:t>automicrites</w:t>
      </w:r>
      <w:proofErr w:type="spellEnd"/>
      <w:r w:rsidRPr="00C33B06">
        <w:rPr>
          <w:rFonts w:asciiTheme="majorBidi" w:hAnsiTheme="majorBidi" w:cstheme="majorBidi"/>
          <w:sz w:val="24"/>
          <w:szCs w:val="24"/>
        </w:rPr>
        <w:t xml:space="preserve">: implications for mud mound genesis. In: </w:t>
      </w:r>
      <w:proofErr w:type="spellStart"/>
      <w:r w:rsidRPr="00C33B06">
        <w:rPr>
          <w:rFonts w:asciiTheme="majorBidi" w:hAnsiTheme="majorBidi" w:cstheme="majorBidi"/>
          <w:sz w:val="24"/>
          <w:szCs w:val="24"/>
        </w:rPr>
        <w:t>Reitner</w:t>
      </w:r>
      <w:proofErr w:type="spellEnd"/>
      <w:r w:rsidRPr="00C33B06">
        <w:rPr>
          <w:rFonts w:asciiTheme="majorBidi" w:hAnsiTheme="majorBidi" w:cstheme="majorBidi"/>
          <w:sz w:val="24"/>
          <w:szCs w:val="24"/>
        </w:rPr>
        <w:t xml:space="preserve">, J., </w:t>
      </w:r>
      <w:proofErr w:type="spellStart"/>
      <w:r w:rsidRPr="00C33B06">
        <w:rPr>
          <w:rFonts w:asciiTheme="majorBidi" w:hAnsiTheme="majorBidi" w:cstheme="majorBidi"/>
          <w:sz w:val="24"/>
          <w:szCs w:val="24"/>
        </w:rPr>
        <w:t>Neuweiler</w:t>
      </w:r>
      <w:proofErr w:type="spellEnd"/>
      <w:r w:rsidRPr="00C33B06">
        <w:rPr>
          <w:rFonts w:asciiTheme="majorBidi" w:hAnsiTheme="majorBidi" w:cstheme="majorBidi"/>
          <w:sz w:val="24"/>
          <w:szCs w:val="24"/>
        </w:rPr>
        <w:t xml:space="preserve">, F. (Eds.), A Polygenetic Spectrum of Fine-Grained Carbonate Buildups. </w:t>
      </w:r>
      <w:proofErr w:type="spellStart"/>
      <w:r w:rsidRPr="00C33B06">
        <w:rPr>
          <w:rFonts w:asciiTheme="majorBidi" w:hAnsiTheme="majorBidi" w:cstheme="majorBidi"/>
          <w:i/>
          <w:sz w:val="24"/>
          <w:szCs w:val="24"/>
        </w:rPr>
        <w:t>Facies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>,</w:t>
      </w:r>
      <w:r w:rsidRPr="00C33B06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C33B06">
        <w:rPr>
          <w:rFonts w:asciiTheme="majorBidi" w:hAnsiTheme="majorBidi" w:cstheme="majorBidi"/>
          <w:b/>
          <w:sz w:val="24"/>
          <w:szCs w:val="24"/>
        </w:rPr>
        <w:t>32</w:t>
      </w:r>
      <w:r>
        <w:rPr>
          <w:rFonts w:asciiTheme="majorBidi" w:hAnsiTheme="majorBidi" w:cstheme="majorBidi"/>
          <w:sz w:val="24"/>
          <w:szCs w:val="24"/>
        </w:rPr>
        <w:t>, 4–17</w:t>
      </w:r>
    </w:p>
    <w:p w:rsidR="00225E17" w:rsidRDefault="00225E17" w:rsidP="00152854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33B06">
        <w:rPr>
          <w:rFonts w:asciiTheme="majorBidi" w:hAnsiTheme="majorBidi" w:cstheme="majorBidi"/>
          <w:sz w:val="24"/>
          <w:szCs w:val="24"/>
        </w:rPr>
        <w:t>Shiraishi</w:t>
      </w:r>
      <w:proofErr w:type="spellEnd"/>
      <w:r w:rsidRPr="00C33B06">
        <w:rPr>
          <w:rFonts w:asciiTheme="majorBidi" w:hAnsiTheme="majorBidi" w:cstheme="majorBidi"/>
          <w:sz w:val="24"/>
          <w:szCs w:val="24"/>
        </w:rPr>
        <w:t xml:space="preserve">, F., Reimer, A., </w:t>
      </w:r>
      <w:proofErr w:type="spellStart"/>
      <w:r w:rsidRPr="00C33B06">
        <w:rPr>
          <w:rFonts w:asciiTheme="majorBidi" w:hAnsiTheme="majorBidi" w:cstheme="majorBidi"/>
          <w:sz w:val="24"/>
          <w:szCs w:val="24"/>
        </w:rPr>
        <w:t>Bissett</w:t>
      </w:r>
      <w:proofErr w:type="spellEnd"/>
      <w:r w:rsidRPr="00C33B06">
        <w:rPr>
          <w:rFonts w:asciiTheme="majorBidi" w:hAnsiTheme="majorBidi" w:cstheme="majorBidi"/>
          <w:sz w:val="24"/>
          <w:szCs w:val="24"/>
        </w:rPr>
        <w:t>, A., Beer, D. de, Arp, G.  2008</w:t>
      </w:r>
      <w:r>
        <w:rPr>
          <w:rFonts w:asciiTheme="majorBidi" w:hAnsiTheme="majorBidi" w:cstheme="majorBidi"/>
          <w:sz w:val="24"/>
          <w:szCs w:val="24"/>
        </w:rPr>
        <w:t>.</w:t>
      </w:r>
      <w:r w:rsidRPr="00C33B06">
        <w:rPr>
          <w:rFonts w:asciiTheme="majorBidi" w:hAnsiTheme="majorBidi" w:cstheme="majorBidi"/>
          <w:sz w:val="24"/>
          <w:szCs w:val="24"/>
        </w:rPr>
        <w:t xml:space="preserve"> Microbial effects on biofilm calcification, ambient water chemistry and stable isotope records in a highly supersaturated setting (</w:t>
      </w:r>
      <w:proofErr w:type="spellStart"/>
      <w:r w:rsidRPr="00C33B06">
        <w:rPr>
          <w:rFonts w:asciiTheme="majorBidi" w:hAnsiTheme="majorBidi" w:cstheme="majorBidi"/>
          <w:sz w:val="24"/>
          <w:szCs w:val="24"/>
        </w:rPr>
        <w:t>Westerhöfer</w:t>
      </w:r>
      <w:proofErr w:type="spellEnd"/>
      <w:r w:rsidRPr="00C33B06">
        <w:rPr>
          <w:rFonts w:asciiTheme="majorBidi" w:hAnsiTheme="majorBidi" w:cstheme="majorBidi"/>
          <w:sz w:val="24"/>
          <w:szCs w:val="24"/>
        </w:rPr>
        <w:t xml:space="preserve"> Bach, Germany). </w:t>
      </w:r>
      <w:proofErr w:type="spellStart"/>
      <w:r w:rsidRPr="00C33B06">
        <w:rPr>
          <w:rFonts w:asciiTheme="majorBidi" w:hAnsiTheme="majorBidi" w:cstheme="majorBidi"/>
          <w:i/>
          <w:sz w:val="24"/>
          <w:szCs w:val="24"/>
        </w:rPr>
        <w:t>Palaeogeogr</w:t>
      </w:r>
      <w:proofErr w:type="spellEnd"/>
      <w:r w:rsidRPr="00C33B06">
        <w:rPr>
          <w:rFonts w:asciiTheme="majorBidi" w:hAnsiTheme="majorBidi" w:cstheme="majorBidi"/>
          <w:i/>
          <w:sz w:val="24"/>
          <w:szCs w:val="24"/>
        </w:rPr>
        <w:t xml:space="preserve">., </w:t>
      </w:r>
      <w:proofErr w:type="spellStart"/>
      <w:r w:rsidRPr="00C33B06">
        <w:rPr>
          <w:rFonts w:asciiTheme="majorBidi" w:hAnsiTheme="majorBidi" w:cstheme="majorBidi"/>
          <w:i/>
          <w:sz w:val="24"/>
          <w:szCs w:val="24"/>
        </w:rPr>
        <w:t>Palaeoclim</w:t>
      </w:r>
      <w:proofErr w:type="spellEnd"/>
      <w:r w:rsidRPr="00C33B06">
        <w:rPr>
          <w:rFonts w:asciiTheme="majorBidi" w:hAnsiTheme="majorBidi" w:cstheme="majorBidi"/>
          <w:i/>
          <w:sz w:val="24"/>
          <w:szCs w:val="24"/>
        </w:rPr>
        <w:t xml:space="preserve">., </w:t>
      </w:r>
      <w:proofErr w:type="spellStart"/>
      <w:r w:rsidRPr="00C33B06">
        <w:rPr>
          <w:rFonts w:asciiTheme="majorBidi" w:hAnsiTheme="majorBidi" w:cstheme="majorBidi"/>
          <w:i/>
          <w:sz w:val="24"/>
          <w:szCs w:val="24"/>
        </w:rPr>
        <w:t>Palaeoecol</w:t>
      </w:r>
      <w:proofErr w:type="spellEnd"/>
      <w:r w:rsidRPr="00C33B06">
        <w:rPr>
          <w:rFonts w:asciiTheme="majorBidi" w:hAnsiTheme="majorBidi" w:cstheme="majorBidi"/>
          <w:i/>
          <w:sz w:val="24"/>
          <w:szCs w:val="24"/>
        </w:rPr>
        <w:t>.</w:t>
      </w:r>
      <w:r>
        <w:rPr>
          <w:rFonts w:asciiTheme="majorBidi" w:hAnsiTheme="majorBidi" w:cstheme="majorBidi"/>
          <w:i/>
          <w:sz w:val="24"/>
          <w:szCs w:val="24"/>
        </w:rPr>
        <w:t>,</w:t>
      </w:r>
      <w:r w:rsidRPr="00C33B06">
        <w:rPr>
          <w:rFonts w:asciiTheme="majorBidi" w:hAnsiTheme="majorBidi" w:cstheme="majorBidi"/>
          <w:sz w:val="24"/>
          <w:szCs w:val="24"/>
        </w:rPr>
        <w:t xml:space="preserve"> </w:t>
      </w:r>
      <w:r w:rsidRPr="00C33B06">
        <w:rPr>
          <w:rFonts w:asciiTheme="majorBidi" w:hAnsiTheme="majorBidi" w:cstheme="majorBidi"/>
          <w:b/>
          <w:sz w:val="24"/>
          <w:szCs w:val="24"/>
        </w:rPr>
        <w:t>262</w:t>
      </w:r>
      <w:r>
        <w:rPr>
          <w:rFonts w:asciiTheme="majorBidi" w:hAnsiTheme="majorBidi" w:cstheme="majorBidi"/>
          <w:sz w:val="24"/>
          <w:szCs w:val="24"/>
        </w:rPr>
        <w:t>, 91–106</w:t>
      </w:r>
    </w:p>
    <w:p w:rsidR="00040E10" w:rsidRPr="00C33B06" w:rsidRDefault="00040E10" w:rsidP="00A336F1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Smith, J.</w:t>
      </w:r>
      <w:r w:rsidRPr="00C33B06">
        <w:rPr>
          <w:rFonts w:ascii="Times New Roman" w:hAnsi="Times New Roman" w:cs="Times New Roman"/>
          <w:sz w:val="24"/>
          <w:szCs w:val="24"/>
        </w:rPr>
        <w:t xml:space="preserve">R., </w:t>
      </w:r>
      <w:proofErr w:type="spellStart"/>
      <w:r>
        <w:rPr>
          <w:rFonts w:ascii="Times New Roman" w:hAnsi="Times New Roman" w:cs="Times New Roman"/>
          <w:sz w:val="24"/>
          <w:szCs w:val="24"/>
        </w:rPr>
        <w:t>Giegengack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Schwarcz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H.P. </w:t>
      </w:r>
      <w:r w:rsidRPr="00C33B06">
        <w:rPr>
          <w:rFonts w:ascii="Times New Roman" w:hAnsi="Times New Roman" w:cs="Times New Roman"/>
          <w:sz w:val="24"/>
          <w:szCs w:val="24"/>
        </w:rPr>
        <w:t xml:space="preserve">2004a Constraints on Pleistocene pluvial climates through stable-isotope analysis of fossil-spring </w:t>
      </w:r>
      <w:proofErr w:type="spellStart"/>
      <w:r w:rsidRPr="00C33B06">
        <w:rPr>
          <w:rFonts w:ascii="Times New Roman" w:hAnsi="Times New Roman" w:cs="Times New Roman"/>
          <w:sz w:val="24"/>
          <w:szCs w:val="24"/>
        </w:rPr>
        <w:t>tufas</w:t>
      </w:r>
      <w:proofErr w:type="spellEnd"/>
      <w:r w:rsidRPr="00C33B06">
        <w:rPr>
          <w:rFonts w:ascii="Times New Roman" w:hAnsi="Times New Roman" w:cs="Times New Roman"/>
          <w:sz w:val="24"/>
          <w:szCs w:val="24"/>
        </w:rPr>
        <w:t xml:space="preserve"> and associated gastropods, </w:t>
      </w:r>
      <w:proofErr w:type="spellStart"/>
      <w:r w:rsidRPr="00C33B06">
        <w:rPr>
          <w:rFonts w:ascii="Times New Roman" w:hAnsi="Times New Roman" w:cs="Times New Roman"/>
          <w:sz w:val="24"/>
          <w:szCs w:val="24"/>
        </w:rPr>
        <w:t>Kharga</w:t>
      </w:r>
      <w:proofErr w:type="spellEnd"/>
      <w:r w:rsidRPr="00C33B06">
        <w:rPr>
          <w:rFonts w:ascii="Times New Roman" w:hAnsi="Times New Roman" w:cs="Times New Roman"/>
          <w:sz w:val="24"/>
          <w:szCs w:val="24"/>
        </w:rPr>
        <w:t xml:space="preserve"> Oasis, Egypt. </w:t>
      </w:r>
      <w:proofErr w:type="spellStart"/>
      <w:r w:rsidRPr="00C33B06">
        <w:rPr>
          <w:rFonts w:ascii="Times New Roman" w:hAnsi="Times New Roman" w:cs="Times New Roman"/>
          <w:i/>
          <w:sz w:val="24"/>
          <w:szCs w:val="24"/>
        </w:rPr>
        <w:t>Palaeogeogr</w:t>
      </w:r>
      <w:proofErr w:type="spellEnd"/>
      <w:r w:rsidRPr="00C33B06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C33B06">
        <w:rPr>
          <w:rFonts w:ascii="Times New Roman" w:hAnsi="Times New Roman" w:cs="Times New Roman"/>
          <w:i/>
          <w:sz w:val="24"/>
          <w:szCs w:val="24"/>
        </w:rPr>
        <w:t>Palaeoclim</w:t>
      </w:r>
      <w:proofErr w:type="spellEnd"/>
      <w:r w:rsidRPr="00C33B06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C33B06">
        <w:rPr>
          <w:rFonts w:ascii="Times New Roman" w:hAnsi="Times New Roman" w:cs="Times New Roman"/>
          <w:i/>
          <w:sz w:val="24"/>
          <w:szCs w:val="24"/>
        </w:rPr>
        <w:t>Palaeoecol</w:t>
      </w:r>
      <w:proofErr w:type="spellEnd"/>
      <w:r w:rsidRPr="00C33B0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33B06">
        <w:rPr>
          <w:rFonts w:ascii="Times New Roman" w:hAnsi="Times New Roman" w:cs="Times New Roman"/>
          <w:sz w:val="24"/>
          <w:szCs w:val="24"/>
        </w:rPr>
        <w:t xml:space="preserve"> </w:t>
      </w:r>
      <w:r w:rsidRPr="00C33B06">
        <w:rPr>
          <w:rFonts w:ascii="Times New Roman" w:hAnsi="Times New Roman" w:cs="Times New Roman"/>
          <w:b/>
          <w:sz w:val="24"/>
          <w:szCs w:val="24"/>
        </w:rPr>
        <w:t>206</w:t>
      </w:r>
      <w:r w:rsidRPr="00C33B06">
        <w:rPr>
          <w:rFonts w:ascii="Times New Roman" w:hAnsi="Times New Roman" w:cs="Times New Roman"/>
          <w:sz w:val="24"/>
          <w:szCs w:val="24"/>
        </w:rPr>
        <w:t>, 157–</w:t>
      </w:r>
      <w:r>
        <w:rPr>
          <w:rFonts w:ascii="Times New Roman" w:hAnsi="Times New Roman" w:cs="Times New Roman"/>
          <w:sz w:val="24"/>
          <w:szCs w:val="24"/>
        </w:rPr>
        <w:t>175</w:t>
      </w:r>
    </w:p>
    <w:p w:rsidR="00225E17" w:rsidRDefault="00225E17" w:rsidP="00152854">
      <w:pPr>
        <w:spacing w:after="0" w:line="24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C33B06">
        <w:rPr>
          <w:rFonts w:asciiTheme="majorBidi" w:hAnsiTheme="majorBidi" w:cstheme="majorBidi"/>
          <w:sz w:val="24"/>
          <w:szCs w:val="24"/>
        </w:rPr>
        <w:t>Vázquez-</w:t>
      </w:r>
      <w:proofErr w:type="spellStart"/>
      <w:r w:rsidRPr="00C33B06">
        <w:rPr>
          <w:rFonts w:asciiTheme="majorBidi" w:hAnsiTheme="majorBidi" w:cstheme="majorBidi"/>
          <w:sz w:val="24"/>
          <w:szCs w:val="24"/>
        </w:rPr>
        <w:t>Urbez</w:t>
      </w:r>
      <w:proofErr w:type="spellEnd"/>
      <w:r w:rsidRPr="00C33B06">
        <w:rPr>
          <w:rFonts w:asciiTheme="majorBidi" w:hAnsiTheme="majorBidi" w:cstheme="majorBidi"/>
          <w:sz w:val="24"/>
          <w:szCs w:val="24"/>
        </w:rPr>
        <w:t>, M., Arenas, C., Pardo, G. 2012</w:t>
      </w:r>
      <w:r>
        <w:rPr>
          <w:rFonts w:asciiTheme="majorBidi" w:hAnsiTheme="majorBidi" w:cstheme="majorBidi"/>
          <w:sz w:val="24"/>
          <w:szCs w:val="24"/>
        </w:rPr>
        <w:t>.</w:t>
      </w:r>
      <w:r w:rsidRPr="00C33B06">
        <w:rPr>
          <w:rFonts w:asciiTheme="majorBidi" w:hAnsiTheme="majorBidi" w:cstheme="majorBidi"/>
          <w:sz w:val="24"/>
          <w:szCs w:val="24"/>
        </w:rPr>
        <w:t xml:space="preserve"> A sedimentary </w:t>
      </w:r>
      <w:proofErr w:type="spellStart"/>
      <w:r w:rsidRPr="00C33B06">
        <w:rPr>
          <w:rFonts w:asciiTheme="majorBidi" w:hAnsiTheme="majorBidi" w:cstheme="majorBidi"/>
          <w:sz w:val="24"/>
          <w:szCs w:val="24"/>
        </w:rPr>
        <w:t>facies</w:t>
      </w:r>
      <w:proofErr w:type="spellEnd"/>
      <w:r w:rsidRPr="00C33B06">
        <w:rPr>
          <w:rFonts w:asciiTheme="majorBidi" w:hAnsiTheme="majorBidi" w:cstheme="majorBidi"/>
          <w:sz w:val="24"/>
          <w:szCs w:val="24"/>
        </w:rPr>
        <w:t xml:space="preserve"> model for stepped, fluvial tufa systems in the Iberian Range (Spain): </w:t>
      </w:r>
      <w:proofErr w:type="gramStart"/>
      <w:r w:rsidRPr="00C33B06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C33B06">
        <w:rPr>
          <w:rFonts w:asciiTheme="majorBidi" w:hAnsiTheme="majorBidi" w:cstheme="majorBidi"/>
          <w:sz w:val="24"/>
          <w:szCs w:val="24"/>
        </w:rPr>
        <w:t xml:space="preserve"> Quaternary </w:t>
      </w:r>
      <w:proofErr w:type="spellStart"/>
      <w:r w:rsidRPr="00C33B06">
        <w:rPr>
          <w:rFonts w:asciiTheme="majorBidi" w:hAnsiTheme="majorBidi" w:cstheme="majorBidi"/>
          <w:sz w:val="24"/>
          <w:szCs w:val="24"/>
        </w:rPr>
        <w:t>Piedra</w:t>
      </w:r>
      <w:proofErr w:type="spellEnd"/>
      <w:r w:rsidRPr="00C33B06">
        <w:rPr>
          <w:rFonts w:asciiTheme="majorBidi" w:hAnsiTheme="majorBidi" w:cstheme="majorBidi"/>
          <w:sz w:val="24"/>
          <w:szCs w:val="24"/>
        </w:rPr>
        <w:t xml:space="preserve"> and Mesa valleys. </w:t>
      </w:r>
      <w:r w:rsidRPr="00C33B06">
        <w:rPr>
          <w:rFonts w:asciiTheme="majorBidi" w:hAnsiTheme="majorBidi" w:cstheme="majorBidi"/>
          <w:i/>
          <w:sz w:val="24"/>
          <w:szCs w:val="24"/>
        </w:rPr>
        <w:t>Sedimentology</w:t>
      </w:r>
      <w:r>
        <w:rPr>
          <w:rFonts w:asciiTheme="majorBidi" w:hAnsiTheme="majorBidi" w:cstheme="majorBidi"/>
          <w:i/>
          <w:sz w:val="24"/>
          <w:szCs w:val="24"/>
        </w:rPr>
        <w:t>,</w:t>
      </w:r>
      <w:r w:rsidRPr="00C33B06">
        <w:rPr>
          <w:rFonts w:asciiTheme="majorBidi" w:hAnsiTheme="majorBidi" w:cstheme="majorBidi"/>
          <w:sz w:val="24"/>
          <w:szCs w:val="24"/>
        </w:rPr>
        <w:t xml:space="preserve"> </w:t>
      </w:r>
      <w:r w:rsidRPr="00C33B06">
        <w:rPr>
          <w:rFonts w:asciiTheme="majorBidi" w:hAnsiTheme="majorBidi" w:cstheme="majorBidi"/>
          <w:b/>
          <w:sz w:val="24"/>
          <w:szCs w:val="24"/>
        </w:rPr>
        <w:t>59</w:t>
      </w:r>
      <w:r w:rsidRPr="00C33B06">
        <w:rPr>
          <w:rFonts w:asciiTheme="majorBidi" w:hAnsiTheme="majorBidi" w:cstheme="majorBidi"/>
          <w:sz w:val="24"/>
          <w:szCs w:val="24"/>
        </w:rPr>
        <w:t xml:space="preserve"> (2), 502–</w:t>
      </w:r>
      <w:r>
        <w:rPr>
          <w:rFonts w:asciiTheme="majorBidi" w:hAnsiTheme="majorBidi" w:cstheme="majorBidi"/>
          <w:sz w:val="24"/>
          <w:szCs w:val="24"/>
        </w:rPr>
        <w:t>526</w:t>
      </w:r>
      <w:r w:rsidRPr="00C33B06">
        <w:rPr>
          <w:rFonts w:asciiTheme="majorBidi" w:hAnsiTheme="majorBidi" w:cstheme="majorBidi"/>
          <w:sz w:val="24"/>
          <w:szCs w:val="24"/>
        </w:rPr>
        <w:t xml:space="preserve"> </w:t>
      </w:r>
    </w:p>
    <w:p w:rsidR="00A336F1" w:rsidRPr="00A336F1" w:rsidRDefault="00A336F1" w:rsidP="00A336F1">
      <w:pPr>
        <w:spacing w:after="0" w:line="240" w:lineRule="auto"/>
        <w:ind w:left="993" w:hanging="993"/>
        <w:jc w:val="both"/>
        <w:rPr>
          <w:rStyle w:val="Hiperhivatkozs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</w:pPr>
      <w:proofErr w:type="spellStart"/>
      <w:r w:rsidRPr="00A336F1">
        <w:rPr>
          <w:rStyle w:val="Hiperhivatkozs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Wanas</w:t>
      </w:r>
      <w:proofErr w:type="spellEnd"/>
      <w:r w:rsidRPr="00A336F1">
        <w:rPr>
          <w:rStyle w:val="Hiperhivatkozs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 xml:space="preserve">, H.A. 2012. </w:t>
      </w:r>
      <w:proofErr w:type="spellStart"/>
      <w:r w:rsidRPr="00A336F1">
        <w:rPr>
          <w:rStyle w:val="Hiperhivatkozs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Pseudospherulitic</w:t>
      </w:r>
      <w:proofErr w:type="spellEnd"/>
      <w:r w:rsidRPr="00A336F1">
        <w:rPr>
          <w:rStyle w:val="Hiperhivatkozs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 xml:space="preserve"> fibrous calcite from the Quaternary shallow lacustrine carbonates of the </w:t>
      </w:r>
      <w:proofErr w:type="spellStart"/>
      <w:r w:rsidRPr="00A336F1">
        <w:rPr>
          <w:rStyle w:val="Hiperhivatkozs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Farafra</w:t>
      </w:r>
      <w:proofErr w:type="spellEnd"/>
      <w:r w:rsidRPr="00A336F1">
        <w:rPr>
          <w:rStyle w:val="Hiperhivatkozs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 xml:space="preserve"> Oasis, Western desert, Egypt: A primary precipitate with possible bacterial influence. </w:t>
      </w:r>
      <w:r w:rsidRPr="00A336F1">
        <w:rPr>
          <w:rStyle w:val="Hiperhivatkozs"/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none"/>
        </w:rPr>
        <w:t>J. of African Earth Sci.,</w:t>
      </w:r>
      <w:r w:rsidRPr="00A336F1">
        <w:rPr>
          <w:rStyle w:val="Hiperhivatkozs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A336F1">
        <w:rPr>
          <w:rStyle w:val="Hiperhivatkozs"/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none"/>
        </w:rPr>
        <w:t>65</w:t>
      </w:r>
      <w:r w:rsidRPr="00A336F1">
        <w:rPr>
          <w:rStyle w:val="Hiperhivatkozs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, 105</w:t>
      </w:r>
      <w:r w:rsidRPr="00A336F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A336F1">
        <w:rPr>
          <w:rStyle w:val="Hiperhivatkozs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114</w:t>
      </w:r>
    </w:p>
    <w:p w:rsidR="00A336F1" w:rsidRPr="00C33B06" w:rsidRDefault="00A336F1" w:rsidP="00A336F1">
      <w:pPr>
        <w:spacing w:after="0" w:line="24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225E17" w:rsidRDefault="00225E17" w:rsidP="00152854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225E17" w:rsidRDefault="00225E17" w:rsidP="0022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394631" w:rsidRDefault="00394631" w:rsidP="00DA7233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7233" w:rsidRDefault="00DA7233"/>
    <w:sectPr w:rsidR="00DA7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dvEPSTIM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67B87"/>
    <w:multiLevelType w:val="hybridMultilevel"/>
    <w:tmpl w:val="51F4542C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72"/>
    <w:rsid w:val="0001545E"/>
    <w:rsid w:val="00040E10"/>
    <w:rsid w:val="00043064"/>
    <w:rsid w:val="00152854"/>
    <w:rsid w:val="001D2D2F"/>
    <w:rsid w:val="001F4C04"/>
    <w:rsid w:val="00225E17"/>
    <w:rsid w:val="00232B63"/>
    <w:rsid w:val="00295799"/>
    <w:rsid w:val="0030628F"/>
    <w:rsid w:val="00341B0C"/>
    <w:rsid w:val="003439F1"/>
    <w:rsid w:val="00394631"/>
    <w:rsid w:val="004B33DE"/>
    <w:rsid w:val="004E1B30"/>
    <w:rsid w:val="0059286E"/>
    <w:rsid w:val="00603885"/>
    <w:rsid w:val="0063003F"/>
    <w:rsid w:val="00666355"/>
    <w:rsid w:val="00670A69"/>
    <w:rsid w:val="006732E6"/>
    <w:rsid w:val="00745D22"/>
    <w:rsid w:val="007B268C"/>
    <w:rsid w:val="00843B41"/>
    <w:rsid w:val="008611A9"/>
    <w:rsid w:val="008C28B2"/>
    <w:rsid w:val="00914F67"/>
    <w:rsid w:val="00946F40"/>
    <w:rsid w:val="009648F8"/>
    <w:rsid w:val="00A0129B"/>
    <w:rsid w:val="00A336F1"/>
    <w:rsid w:val="00AA13F9"/>
    <w:rsid w:val="00C77DAF"/>
    <w:rsid w:val="00D0220F"/>
    <w:rsid w:val="00DA6D14"/>
    <w:rsid w:val="00DA7233"/>
    <w:rsid w:val="00E15472"/>
    <w:rsid w:val="00F55431"/>
    <w:rsid w:val="00F97200"/>
    <w:rsid w:val="00FD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7D16CE"/>
  <w15:chartTrackingRefBased/>
  <w15:docId w15:val="{F892DBF4-C53B-441A-8BE6-4AC8764C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7233"/>
    <w:pPr>
      <w:spacing w:after="200" w:line="276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628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33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1817</Words>
  <Characters>12539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</dc:creator>
  <cp:keywords/>
  <dc:description/>
  <cp:lastModifiedBy>Sándor</cp:lastModifiedBy>
  <cp:revision>32</cp:revision>
  <dcterms:created xsi:type="dcterms:W3CDTF">2020-12-07T16:18:00Z</dcterms:created>
  <dcterms:modified xsi:type="dcterms:W3CDTF">2020-12-08T12:10:00Z</dcterms:modified>
</cp:coreProperties>
</file>