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AED9" w14:textId="77777777" w:rsidR="003F1C09" w:rsidRPr="00F86200" w:rsidRDefault="003F1C09" w:rsidP="003F1C09">
      <w:pPr>
        <w:pStyle w:val="Heading2"/>
        <w:spacing w:line="480" w:lineRule="auto"/>
        <w:ind w:firstLineChars="49" w:firstLine="118"/>
        <w:rPr>
          <w:rFonts w:ascii="Times New Roman" w:hAnsi="Times New Roman" w:cs="Times New Roman"/>
        </w:rPr>
      </w:pPr>
      <w:r w:rsidRPr="00F86200">
        <w:rPr>
          <w:rFonts w:ascii="Times New Roman" w:hAnsi="Times New Roman" w:cs="Times New Roman"/>
        </w:rPr>
        <w:t>Sediment texture of the deposits</w:t>
      </w:r>
    </w:p>
    <w:p w14:paraId="3E77A382" w14:textId="77777777" w:rsidR="003F1C09" w:rsidRPr="00F86200" w:rsidRDefault="003F1C09" w:rsidP="003F1C09">
      <w:pPr>
        <w:spacing w:line="480" w:lineRule="auto"/>
        <w:rPr>
          <w:rFonts w:ascii="Times New Roman" w:hAnsi="Times New Roman" w:cs="Times New Roman"/>
        </w:rPr>
      </w:pPr>
      <w:r w:rsidRPr="00F86200">
        <w:rPr>
          <w:rFonts w:ascii="Times New Roman" w:hAnsi="Times New Roman" w:cs="Times New Roman"/>
        </w:rPr>
        <w:t xml:space="preserve">The very fine sand (75-123 </w:t>
      </w:r>
      <w:proofErr w:type="spellStart"/>
      <w:r w:rsidRPr="00F86200">
        <w:rPr>
          <w:rFonts w:ascii="Times New Roman" w:hAnsi="Times New Roman" w:cs="Times New Roman"/>
        </w:rPr>
        <w:t>μm</w:t>
      </w:r>
      <w:proofErr w:type="spellEnd"/>
      <w:r w:rsidRPr="00F86200">
        <w:rPr>
          <w:rFonts w:ascii="Times New Roman" w:hAnsi="Times New Roman" w:cs="Times New Roman"/>
        </w:rPr>
        <w:t xml:space="preserve">) is dominated in trenches in the lower Ganges River and typically show planar laminations and soft-sediment deformation structures (Table 6). The very fine sand is mostly moderately sorted and </w:t>
      </w:r>
      <w:proofErr w:type="gramStart"/>
      <w:r w:rsidRPr="00F86200">
        <w:rPr>
          <w:rFonts w:ascii="Times New Roman" w:hAnsi="Times New Roman" w:cs="Times New Roman"/>
        </w:rPr>
        <w:t>near-symmetrical</w:t>
      </w:r>
      <w:proofErr w:type="gramEnd"/>
      <w:r w:rsidRPr="00F86200">
        <w:rPr>
          <w:rFonts w:ascii="Times New Roman" w:hAnsi="Times New Roman" w:cs="Times New Roman"/>
        </w:rPr>
        <w:t xml:space="preserve">, with a mean sorting and skewness values of 0.96 and 0.13, respectively. Climbing-ripple cross-lamination is often observed in a coarse silt deposit. Fine sand is abundant in massive or planar laminated lithofacies. Coarse sand and real gravels rather than mud clasts are scarce in sections. Fine-medium silt is commonly found in the coarse silt to very fine sand in the form of mud clasts ranging in size from the equivalent of the granules to pebbles. No clay deposit was observed in trenches (Table 3). The maximum </w:t>
      </w:r>
      <w:proofErr w:type="gramStart"/>
      <w:r w:rsidRPr="00F86200">
        <w:rPr>
          <w:rFonts w:ascii="Times New Roman" w:hAnsi="Times New Roman" w:cs="Times New Roman"/>
        </w:rPr>
        <w:t>D(</w:t>
      </w:r>
      <w:proofErr w:type="gramEnd"/>
      <w:r w:rsidRPr="00F86200">
        <w:rPr>
          <w:rFonts w:ascii="Times New Roman" w:hAnsi="Times New Roman" w:cs="Times New Roman"/>
        </w:rPr>
        <w:t>50) grain size of 0.19 mm of the deposit herein is consistent with reported D(50) of channel surface sediment samples during floods in the monsoon season (</w:t>
      </w:r>
      <w:proofErr w:type="spellStart"/>
      <w:r w:rsidRPr="00F86200">
        <w:rPr>
          <w:rFonts w:ascii="Times New Roman" w:hAnsi="Times New Roman" w:cs="Times New Roman"/>
        </w:rPr>
        <w:t>Wasimi</w:t>
      </w:r>
      <w:proofErr w:type="spellEnd"/>
      <w:r w:rsidRPr="00F86200">
        <w:rPr>
          <w:rFonts w:ascii="Times New Roman" w:hAnsi="Times New Roman" w:cs="Times New Roman"/>
        </w:rPr>
        <w:t>, 1993; Karim, 1995).</w:t>
      </w:r>
    </w:p>
    <w:p w14:paraId="0EC8828E" w14:textId="77777777" w:rsidR="003F1C09" w:rsidRPr="00F86200" w:rsidRDefault="003F1C09" w:rsidP="003F1C09">
      <w:pPr>
        <w:spacing w:line="480" w:lineRule="auto"/>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87"/>
        <w:gridCol w:w="2065"/>
        <w:gridCol w:w="1403"/>
        <w:gridCol w:w="1657"/>
        <w:gridCol w:w="1694"/>
      </w:tblGrid>
      <w:tr w:rsidR="003F1C09" w:rsidRPr="00F86200" w14:paraId="21738B1C" w14:textId="77777777" w:rsidTr="00A76BBF">
        <w:tc>
          <w:tcPr>
            <w:tcW w:w="8306" w:type="dxa"/>
            <w:gridSpan w:val="5"/>
            <w:vAlign w:val="center"/>
          </w:tcPr>
          <w:p w14:paraId="3D452A46"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Table Sediment texture of the Lower Ganges River deposits</w:t>
            </w:r>
          </w:p>
        </w:tc>
      </w:tr>
      <w:tr w:rsidR="003F1C09" w:rsidRPr="00F86200" w14:paraId="1B31F289" w14:textId="77777777" w:rsidTr="00A76BBF">
        <w:tc>
          <w:tcPr>
            <w:tcW w:w="1487" w:type="dxa"/>
            <w:vAlign w:val="center"/>
          </w:tcPr>
          <w:p w14:paraId="68AC762E"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Sediment class</w:t>
            </w:r>
          </w:p>
        </w:tc>
        <w:tc>
          <w:tcPr>
            <w:tcW w:w="2065" w:type="dxa"/>
            <w:vAlign w:val="center"/>
          </w:tcPr>
          <w:p w14:paraId="3B3EA7B7"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Sedimentary structures</w:t>
            </w:r>
          </w:p>
        </w:tc>
        <w:tc>
          <w:tcPr>
            <w:tcW w:w="1403" w:type="dxa"/>
            <w:vAlign w:val="center"/>
          </w:tcPr>
          <w:p w14:paraId="6DB4EB9F"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Median grain size (mm)</w:t>
            </w:r>
          </w:p>
        </w:tc>
        <w:tc>
          <w:tcPr>
            <w:tcW w:w="1657" w:type="dxa"/>
            <w:vAlign w:val="center"/>
          </w:tcPr>
          <w:p w14:paraId="50C0324A"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Sorting</w:t>
            </w:r>
          </w:p>
        </w:tc>
        <w:tc>
          <w:tcPr>
            <w:tcW w:w="1694" w:type="dxa"/>
            <w:vAlign w:val="center"/>
          </w:tcPr>
          <w:p w14:paraId="785620B7"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Skewness</w:t>
            </w:r>
          </w:p>
        </w:tc>
      </w:tr>
      <w:tr w:rsidR="003F1C09" w:rsidRPr="00F86200" w14:paraId="00EF77CE" w14:textId="77777777" w:rsidTr="00A76BBF">
        <w:tc>
          <w:tcPr>
            <w:tcW w:w="1487" w:type="dxa"/>
            <w:vAlign w:val="center"/>
          </w:tcPr>
          <w:p w14:paraId="66323487"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Fine to medium silt</w:t>
            </w:r>
          </w:p>
          <w:p w14:paraId="2F16192D"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(n=12)</w:t>
            </w:r>
          </w:p>
        </w:tc>
        <w:tc>
          <w:tcPr>
            <w:tcW w:w="2065" w:type="dxa"/>
            <w:vAlign w:val="center"/>
          </w:tcPr>
          <w:p w14:paraId="7DD0B008"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Massive mud or in the form of mud clasts</w:t>
            </w:r>
          </w:p>
        </w:tc>
        <w:tc>
          <w:tcPr>
            <w:tcW w:w="1403" w:type="dxa"/>
            <w:vAlign w:val="center"/>
          </w:tcPr>
          <w:p w14:paraId="49FE1732"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0.014-0.029</w:t>
            </w:r>
          </w:p>
        </w:tc>
        <w:tc>
          <w:tcPr>
            <w:tcW w:w="1657" w:type="dxa"/>
            <w:vAlign w:val="center"/>
          </w:tcPr>
          <w:p w14:paraId="33CCAF68"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1.54-1.76</w:t>
            </w:r>
          </w:p>
          <w:p w14:paraId="4E72053E"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Poorly sorted</w:t>
            </w:r>
          </w:p>
        </w:tc>
        <w:tc>
          <w:tcPr>
            <w:tcW w:w="1694" w:type="dxa"/>
            <w:vAlign w:val="center"/>
          </w:tcPr>
          <w:p w14:paraId="073FFAE9"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0.16-0.19</w:t>
            </w:r>
          </w:p>
          <w:p w14:paraId="3C8978E3"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Fine skewed</w:t>
            </w:r>
          </w:p>
        </w:tc>
      </w:tr>
      <w:tr w:rsidR="003F1C09" w:rsidRPr="00F86200" w14:paraId="51DFBA36" w14:textId="77777777" w:rsidTr="00A76BBF">
        <w:tc>
          <w:tcPr>
            <w:tcW w:w="1487" w:type="dxa"/>
            <w:vAlign w:val="center"/>
          </w:tcPr>
          <w:p w14:paraId="7DD3DD6B"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Coarse silt</w:t>
            </w:r>
          </w:p>
          <w:p w14:paraId="43E24BEE"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(n=8)</w:t>
            </w:r>
          </w:p>
        </w:tc>
        <w:tc>
          <w:tcPr>
            <w:tcW w:w="2065" w:type="dxa"/>
            <w:vAlign w:val="center"/>
          </w:tcPr>
          <w:p w14:paraId="5B87CACB"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Current ripple or climbing-ripple cross-</w:t>
            </w:r>
            <w:proofErr w:type="spellStart"/>
            <w:proofErr w:type="gramStart"/>
            <w:r w:rsidRPr="00F86200">
              <w:rPr>
                <w:rFonts w:ascii="Times New Roman" w:eastAsia="SimSun" w:hAnsi="Times New Roman" w:cs="Times New Roman"/>
                <w:kern w:val="0"/>
                <w:sz w:val="16"/>
                <w:szCs w:val="24"/>
              </w:rPr>
              <w:t>lamination</w:t>
            </w:r>
            <w:r w:rsidR="0060464F">
              <w:rPr>
                <w:rFonts w:ascii="Times New Roman" w:eastAsia="SimSun" w:hAnsi="Times New Roman" w:cs="Times New Roman"/>
                <w:kern w:val="0"/>
                <w:sz w:val="16"/>
                <w:szCs w:val="24"/>
              </w:rPr>
              <w:t>,and</w:t>
            </w:r>
            <w:proofErr w:type="spellEnd"/>
            <w:proofErr w:type="gramEnd"/>
            <w:r w:rsidR="0060464F">
              <w:rPr>
                <w:rFonts w:ascii="Times New Roman" w:eastAsia="SimSun" w:hAnsi="Times New Roman" w:cs="Times New Roman"/>
                <w:kern w:val="0"/>
                <w:sz w:val="16"/>
                <w:szCs w:val="24"/>
              </w:rPr>
              <w:t xml:space="preserve"> low-amplitude bed-wave</w:t>
            </w:r>
          </w:p>
        </w:tc>
        <w:tc>
          <w:tcPr>
            <w:tcW w:w="1403" w:type="dxa"/>
            <w:vAlign w:val="center"/>
          </w:tcPr>
          <w:p w14:paraId="037BA5B7"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0.041-0.059</w:t>
            </w:r>
          </w:p>
        </w:tc>
        <w:tc>
          <w:tcPr>
            <w:tcW w:w="1657" w:type="dxa"/>
            <w:vAlign w:val="center"/>
          </w:tcPr>
          <w:p w14:paraId="39911A66"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1.20-1.57</w:t>
            </w:r>
          </w:p>
          <w:p w14:paraId="0EAE8862"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Poorly sorted</w:t>
            </w:r>
          </w:p>
        </w:tc>
        <w:tc>
          <w:tcPr>
            <w:tcW w:w="1694" w:type="dxa"/>
            <w:vAlign w:val="center"/>
          </w:tcPr>
          <w:p w14:paraId="58B2DC76"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0.24-0.31</w:t>
            </w:r>
          </w:p>
          <w:p w14:paraId="60C071EF"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Fine skewed</w:t>
            </w:r>
          </w:p>
        </w:tc>
      </w:tr>
      <w:tr w:rsidR="003F1C09" w:rsidRPr="00F86200" w14:paraId="16D0E5B3" w14:textId="77777777" w:rsidTr="00A76BBF">
        <w:tc>
          <w:tcPr>
            <w:tcW w:w="1487" w:type="dxa"/>
            <w:vAlign w:val="center"/>
          </w:tcPr>
          <w:p w14:paraId="0EF78209"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Very fine sand</w:t>
            </w:r>
          </w:p>
          <w:p w14:paraId="484453A2"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(n=24)</w:t>
            </w:r>
          </w:p>
        </w:tc>
        <w:tc>
          <w:tcPr>
            <w:tcW w:w="2065" w:type="dxa"/>
            <w:vAlign w:val="center"/>
          </w:tcPr>
          <w:p w14:paraId="004948D2"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 xml:space="preserve">Planar bedding, </w:t>
            </w:r>
            <w:proofErr w:type="gramStart"/>
            <w:r w:rsidRPr="00F86200">
              <w:rPr>
                <w:rFonts w:ascii="Times New Roman" w:eastAsia="SimSun" w:hAnsi="Times New Roman" w:cs="Times New Roman"/>
                <w:kern w:val="0"/>
                <w:sz w:val="16"/>
                <w:szCs w:val="24"/>
              </w:rPr>
              <w:t>cross-bedding</w:t>
            </w:r>
            <w:proofErr w:type="gramEnd"/>
            <w:r w:rsidRPr="00F86200">
              <w:rPr>
                <w:rFonts w:ascii="Times New Roman" w:eastAsia="SimSun" w:hAnsi="Times New Roman" w:cs="Times New Roman"/>
                <w:kern w:val="0"/>
                <w:sz w:val="16"/>
                <w:szCs w:val="24"/>
              </w:rPr>
              <w:t>, soft-sediment deformation with some ripple cross lamination</w:t>
            </w:r>
          </w:p>
        </w:tc>
        <w:tc>
          <w:tcPr>
            <w:tcW w:w="1403" w:type="dxa"/>
            <w:vAlign w:val="center"/>
          </w:tcPr>
          <w:p w14:paraId="167B4109"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0.075-0.123</w:t>
            </w:r>
          </w:p>
        </w:tc>
        <w:tc>
          <w:tcPr>
            <w:tcW w:w="1657" w:type="dxa"/>
            <w:vAlign w:val="center"/>
          </w:tcPr>
          <w:p w14:paraId="117AB836"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0.70-1.33</w:t>
            </w:r>
          </w:p>
          <w:p w14:paraId="2BF9AB78"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Moderately well sorted to poorly sorted</w:t>
            </w:r>
          </w:p>
        </w:tc>
        <w:tc>
          <w:tcPr>
            <w:tcW w:w="1694" w:type="dxa"/>
            <w:vAlign w:val="center"/>
          </w:tcPr>
          <w:p w14:paraId="2433DAF1"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0.01-0.24</w:t>
            </w:r>
          </w:p>
          <w:p w14:paraId="74630C04"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proofErr w:type="gramStart"/>
            <w:r w:rsidRPr="00F86200">
              <w:rPr>
                <w:rFonts w:ascii="Times New Roman" w:eastAsia="SimSun" w:hAnsi="Times New Roman" w:cs="Times New Roman"/>
                <w:kern w:val="0"/>
                <w:sz w:val="16"/>
                <w:szCs w:val="24"/>
              </w:rPr>
              <w:t>Near-symmetrical</w:t>
            </w:r>
            <w:proofErr w:type="gramEnd"/>
            <w:r w:rsidRPr="00F86200">
              <w:rPr>
                <w:rFonts w:ascii="Times New Roman" w:eastAsia="SimSun" w:hAnsi="Times New Roman" w:cs="Times New Roman"/>
                <w:kern w:val="0"/>
                <w:sz w:val="16"/>
                <w:szCs w:val="24"/>
              </w:rPr>
              <w:t xml:space="preserve"> to fine skewed</w:t>
            </w:r>
          </w:p>
        </w:tc>
      </w:tr>
      <w:tr w:rsidR="003F1C09" w:rsidRPr="00F86200" w14:paraId="7312B20A" w14:textId="77777777" w:rsidTr="00A76BBF">
        <w:tc>
          <w:tcPr>
            <w:tcW w:w="1487" w:type="dxa"/>
            <w:vAlign w:val="center"/>
          </w:tcPr>
          <w:p w14:paraId="6708BB66"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Fine sand</w:t>
            </w:r>
          </w:p>
          <w:p w14:paraId="550A1ACF"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(n=7)</w:t>
            </w:r>
          </w:p>
        </w:tc>
        <w:tc>
          <w:tcPr>
            <w:tcW w:w="2065" w:type="dxa"/>
            <w:vAlign w:val="center"/>
          </w:tcPr>
          <w:p w14:paraId="7FB36078"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 xml:space="preserve">Massive, planar bedding or </w:t>
            </w:r>
            <w:proofErr w:type="gramStart"/>
            <w:r w:rsidRPr="00F86200">
              <w:rPr>
                <w:rFonts w:ascii="Times New Roman" w:eastAsia="SimSun" w:hAnsi="Times New Roman" w:cs="Times New Roman"/>
                <w:kern w:val="0"/>
                <w:sz w:val="16"/>
                <w:szCs w:val="24"/>
              </w:rPr>
              <w:t>cross-bedding</w:t>
            </w:r>
            <w:proofErr w:type="gramEnd"/>
          </w:p>
        </w:tc>
        <w:tc>
          <w:tcPr>
            <w:tcW w:w="1403" w:type="dxa"/>
            <w:vAlign w:val="center"/>
          </w:tcPr>
          <w:p w14:paraId="1F88E3AA"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0.128-0.193</w:t>
            </w:r>
          </w:p>
        </w:tc>
        <w:tc>
          <w:tcPr>
            <w:tcW w:w="1657" w:type="dxa"/>
            <w:vAlign w:val="center"/>
          </w:tcPr>
          <w:p w14:paraId="6192C533" w14:textId="4912054C"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0.88-</w:t>
            </w:r>
            <w:r w:rsidR="00C843AB">
              <w:rPr>
                <w:rFonts w:ascii="Times New Roman" w:eastAsia="SimSun" w:hAnsi="Times New Roman" w:cs="Times New Roman"/>
                <w:kern w:val="0"/>
                <w:sz w:val="16"/>
                <w:szCs w:val="24"/>
              </w:rPr>
              <w:t>1</w:t>
            </w:r>
            <w:r w:rsidRPr="00F86200">
              <w:rPr>
                <w:rFonts w:ascii="Times New Roman" w:eastAsia="SimSun" w:hAnsi="Times New Roman" w:cs="Times New Roman"/>
                <w:kern w:val="0"/>
                <w:sz w:val="16"/>
                <w:szCs w:val="24"/>
              </w:rPr>
              <w:t>.18</w:t>
            </w:r>
          </w:p>
          <w:p w14:paraId="56A42A90"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Moderately sorted to poorly sorted</w:t>
            </w:r>
          </w:p>
        </w:tc>
        <w:tc>
          <w:tcPr>
            <w:tcW w:w="1694" w:type="dxa"/>
            <w:vAlign w:val="center"/>
          </w:tcPr>
          <w:p w14:paraId="7301CBDF"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r w:rsidRPr="00F86200">
              <w:rPr>
                <w:rFonts w:ascii="Times New Roman" w:eastAsia="SimSun" w:hAnsi="Times New Roman" w:cs="Times New Roman"/>
                <w:kern w:val="0"/>
                <w:sz w:val="16"/>
                <w:szCs w:val="24"/>
              </w:rPr>
              <w:t>0.07-0.27</w:t>
            </w:r>
          </w:p>
          <w:p w14:paraId="26F729FE" w14:textId="77777777" w:rsidR="003F1C09" w:rsidRPr="00F86200" w:rsidRDefault="003F1C09" w:rsidP="007E3C77">
            <w:pPr>
              <w:widowControl/>
              <w:adjustRightInd w:val="0"/>
              <w:snapToGrid w:val="0"/>
              <w:jc w:val="center"/>
              <w:rPr>
                <w:rFonts w:ascii="Times New Roman" w:eastAsia="SimSun" w:hAnsi="Times New Roman" w:cs="Times New Roman"/>
                <w:kern w:val="0"/>
                <w:sz w:val="16"/>
                <w:szCs w:val="24"/>
              </w:rPr>
            </w:pPr>
            <w:proofErr w:type="gramStart"/>
            <w:r w:rsidRPr="00F86200">
              <w:rPr>
                <w:rFonts w:ascii="Times New Roman" w:eastAsia="SimSun" w:hAnsi="Times New Roman" w:cs="Times New Roman"/>
                <w:kern w:val="0"/>
                <w:sz w:val="16"/>
                <w:szCs w:val="24"/>
              </w:rPr>
              <w:t>Near-symmetrical</w:t>
            </w:r>
            <w:proofErr w:type="gramEnd"/>
            <w:r w:rsidRPr="00F86200">
              <w:rPr>
                <w:rFonts w:ascii="Times New Roman" w:eastAsia="SimSun" w:hAnsi="Times New Roman" w:cs="Times New Roman"/>
                <w:kern w:val="0"/>
                <w:sz w:val="16"/>
                <w:szCs w:val="24"/>
              </w:rPr>
              <w:t xml:space="preserve"> to fine skewed</w:t>
            </w:r>
          </w:p>
        </w:tc>
      </w:tr>
    </w:tbl>
    <w:p w14:paraId="2F450F63" w14:textId="77777777" w:rsidR="00A76BBF" w:rsidRDefault="00A76BBF" w:rsidP="00A76BBF">
      <w:pPr>
        <w:spacing w:line="480" w:lineRule="auto"/>
        <w:rPr>
          <w:rFonts w:ascii="Times New Roman" w:hAnsi="Times New Roman" w:cs="Times New Roman"/>
        </w:rPr>
      </w:pPr>
    </w:p>
    <w:p w14:paraId="076C1638" w14:textId="77777777" w:rsidR="00A62BA8" w:rsidRDefault="00A62BA8">
      <w:pPr>
        <w:rPr>
          <w:rFonts w:ascii="Times New Roman" w:hAnsi="Times New Roman" w:cs="Times New Roman"/>
        </w:rPr>
      </w:pPr>
    </w:p>
    <w:p w14:paraId="589D203C" w14:textId="77777777" w:rsidR="00F86200" w:rsidRPr="00F86200" w:rsidRDefault="00F86200" w:rsidP="00F86200">
      <w:pPr>
        <w:spacing w:line="480" w:lineRule="auto"/>
        <w:rPr>
          <w:rFonts w:ascii="Times New Roman" w:hAnsi="Times New Roman" w:cs="Times New Roman"/>
          <w:b/>
        </w:rPr>
      </w:pPr>
      <w:r w:rsidRPr="00F86200">
        <w:rPr>
          <w:rFonts w:ascii="Times New Roman" w:hAnsi="Times New Roman" w:cs="Times New Roman"/>
          <w:b/>
        </w:rPr>
        <w:t>R</w:t>
      </w:r>
      <w:r w:rsidRPr="00F86200">
        <w:rPr>
          <w:rFonts w:ascii="Times New Roman" w:hAnsi="Times New Roman" w:cs="Times New Roman" w:hint="eastAsia"/>
          <w:b/>
        </w:rPr>
        <w:t>efer</w:t>
      </w:r>
      <w:r w:rsidRPr="00F86200">
        <w:rPr>
          <w:rFonts w:ascii="Times New Roman" w:hAnsi="Times New Roman" w:cs="Times New Roman"/>
          <w:b/>
        </w:rPr>
        <w:t>ences</w:t>
      </w:r>
    </w:p>
    <w:p w14:paraId="1EEA78FD" w14:textId="77777777" w:rsidR="00F86200" w:rsidRPr="00F86200" w:rsidRDefault="00F86200" w:rsidP="00F86200">
      <w:pPr>
        <w:spacing w:line="480" w:lineRule="auto"/>
        <w:rPr>
          <w:rFonts w:ascii="Times New Roman" w:hAnsi="Times New Roman" w:cs="Times New Roman"/>
        </w:rPr>
      </w:pPr>
      <w:r w:rsidRPr="00F86200">
        <w:rPr>
          <w:rFonts w:ascii="Times New Roman" w:hAnsi="Times New Roman" w:cs="Times New Roman"/>
        </w:rPr>
        <w:t>Karim, F. (1995). Bed configuration and hydraulic resistance in alluvial-channel flows. Journal of Hydraulic Engineering, 121(1), 15-25.</w:t>
      </w:r>
    </w:p>
    <w:p w14:paraId="24303790" w14:textId="77777777" w:rsidR="008A630E" w:rsidRDefault="00F86200" w:rsidP="00F86200">
      <w:pPr>
        <w:spacing w:line="480" w:lineRule="auto"/>
        <w:rPr>
          <w:rFonts w:ascii="Times New Roman" w:hAnsi="Times New Roman" w:cs="Times New Roman"/>
        </w:rPr>
      </w:pPr>
      <w:proofErr w:type="spellStart"/>
      <w:r w:rsidRPr="00F86200">
        <w:rPr>
          <w:rFonts w:ascii="Times New Roman" w:hAnsi="Times New Roman" w:cs="Times New Roman"/>
        </w:rPr>
        <w:t>Wasimi</w:t>
      </w:r>
      <w:proofErr w:type="spellEnd"/>
      <w:r w:rsidRPr="00F86200">
        <w:rPr>
          <w:rFonts w:ascii="Times New Roman" w:hAnsi="Times New Roman" w:cs="Times New Roman"/>
        </w:rPr>
        <w:t xml:space="preserve">, S. A. (1993). Estimation of channel depth during floods by canonical correlation analysis. </w:t>
      </w:r>
      <w:r w:rsidRPr="00F86200">
        <w:rPr>
          <w:rFonts w:ascii="Times New Roman" w:hAnsi="Times New Roman" w:cs="Times New Roman"/>
        </w:rPr>
        <w:lastRenderedPageBreak/>
        <w:t>Journal of Hydraulic Engineering, 119(1), 81-94.</w:t>
      </w:r>
      <w:bookmarkStart w:id="0" w:name="_GoBack"/>
    </w:p>
    <w:bookmarkEnd w:id="0"/>
    <w:p w14:paraId="68D044E2" w14:textId="77777777" w:rsidR="008A630E" w:rsidRPr="00F86200" w:rsidRDefault="008A630E" w:rsidP="00E71C61">
      <w:pPr>
        <w:spacing w:afterLines="100" w:after="312" w:line="480" w:lineRule="auto"/>
        <w:rPr>
          <w:rFonts w:ascii="Times New Roman" w:hAnsi="Times New Roman" w:cs="Times New Roman"/>
        </w:rPr>
      </w:pPr>
    </w:p>
    <w:sectPr w:rsidR="008A630E" w:rsidRPr="00F862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7377" w14:textId="77777777" w:rsidR="00226264" w:rsidRDefault="00226264" w:rsidP="003F1C09">
      <w:r>
        <w:separator/>
      </w:r>
    </w:p>
  </w:endnote>
  <w:endnote w:type="continuationSeparator" w:id="0">
    <w:p w14:paraId="1A9F51DE" w14:textId="77777777" w:rsidR="00226264" w:rsidRDefault="00226264" w:rsidP="003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8D70" w14:textId="77777777" w:rsidR="00226264" w:rsidRDefault="00226264" w:rsidP="003F1C09">
      <w:r>
        <w:separator/>
      </w:r>
    </w:p>
  </w:footnote>
  <w:footnote w:type="continuationSeparator" w:id="0">
    <w:p w14:paraId="77431F38" w14:textId="77777777" w:rsidR="00226264" w:rsidRDefault="00226264" w:rsidP="003F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869F0"/>
    <w:multiLevelType w:val="hybridMultilevel"/>
    <w:tmpl w:val="CC1004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zMLUwMjYzMDY2NTdR0lEKTi0uzszPAymwrAUA67vw8ywAAAA="/>
  </w:docVars>
  <w:rsids>
    <w:rsidRoot w:val="00E07485"/>
    <w:rsid w:val="00226264"/>
    <w:rsid w:val="003F1C09"/>
    <w:rsid w:val="00472041"/>
    <w:rsid w:val="00494A56"/>
    <w:rsid w:val="00523DA1"/>
    <w:rsid w:val="005E29F9"/>
    <w:rsid w:val="005F68DA"/>
    <w:rsid w:val="0060464F"/>
    <w:rsid w:val="00795791"/>
    <w:rsid w:val="007B0761"/>
    <w:rsid w:val="008A630E"/>
    <w:rsid w:val="008C5BDC"/>
    <w:rsid w:val="00980297"/>
    <w:rsid w:val="009F4EE4"/>
    <w:rsid w:val="00A62BA8"/>
    <w:rsid w:val="00A76BBF"/>
    <w:rsid w:val="00A9233E"/>
    <w:rsid w:val="00B32847"/>
    <w:rsid w:val="00B92815"/>
    <w:rsid w:val="00C00F68"/>
    <w:rsid w:val="00C6096B"/>
    <w:rsid w:val="00C67B00"/>
    <w:rsid w:val="00C8334A"/>
    <w:rsid w:val="00C843AB"/>
    <w:rsid w:val="00E07485"/>
    <w:rsid w:val="00E71C61"/>
    <w:rsid w:val="00F86200"/>
    <w:rsid w:val="00F950AB"/>
    <w:rsid w:val="00FD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60C32"/>
  <w15:chartTrackingRefBased/>
  <w15:docId w15:val="{F38949C6-C291-4F23-A499-169D0728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pPr>
      <w:widowControl w:val="0"/>
      <w:jc w:val="both"/>
    </w:pPr>
  </w:style>
  <w:style w:type="paragraph" w:styleId="Heading1">
    <w:name w:val="heading 1"/>
    <w:basedOn w:val="Normal"/>
    <w:next w:val="Normal"/>
    <w:link w:val="Heading1Char"/>
    <w:uiPriority w:val="9"/>
    <w:qFormat/>
    <w:rsid w:val="005E29F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F1C09"/>
    <w:pPr>
      <w:keepNext/>
      <w:keepLines/>
      <w:spacing w:before="40" w:after="40" w:line="415"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F1C09"/>
    <w:rPr>
      <w:sz w:val="18"/>
      <w:szCs w:val="18"/>
    </w:rPr>
  </w:style>
  <w:style w:type="paragraph" w:styleId="Footer">
    <w:name w:val="footer"/>
    <w:basedOn w:val="Normal"/>
    <w:link w:val="FooterChar"/>
    <w:uiPriority w:val="99"/>
    <w:unhideWhenUsed/>
    <w:rsid w:val="003F1C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F1C09"/>
    <w:rPr>
      <w:sz w:val="18"/>
      <w:szCs w:val="18"/>
    </w:rPr>
  </w:style>
  <w:style w:type="character" w:customStyle="1" w:styleId="Heading2Char">
    <w:name w:val="Heading 2 Char"/>
    <w:basedOn w:val="DefaultParagraphFont"/>
    <w:link w:val="Heading2"/>
    <w:uiPriority w:val="9"/>
    <w:rsid w:val="003F1C09"/>
    <w:rPr>
      <w:rFonts w:asciiTheme="majorHAnsi" w:eastAsiaTheme="majorEastAsia" w:hAnsiTheme="majorHAnsi" w:cstheme="majorBidi"/>
      <w:b/>
      <w:bCs/>
      <w:sz w:val="24"/>
      <w:szCs w:val="32"/>
    </w:rPr>
  </w:style>
  <w:style w:type="table" w:styleId="TableGrid">
    <w:name w:val="Table Grid"/>
    <w:basedOn w:val="TableNormal"/>
    <w:uiPriority w:val="59"/>
    <w:rsid w:val="003F1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200"/>
    <w:pPr>
      <w:ind w:firstLineChars="200" w:firstLine="420"/>
    </w:pPr>
  </w:style>
  <w:style w:type="character" w:customStyle="1" w:styleId="Heading1Char">
    <w:name w:val="Heading 1 Char"/>
    <w:basedOn w:val="DefaultParagraphFont"/>
    <w:link w:val="Heading1"/>
    <w:uiPriority w:val="9"/>
    <w:rsid w:val="005E29F9"/>
    <w:rPr>
      <w:b/>
      <w:bCs/>
      <w:kern w:val="44"/>
      <w:sz w:val="44"/>
      <w:szCs w:val="44"/>
    </w:rPr>
  </w:style>
  <w:style w:type="paragraph" w:styleId="BalloonText">
    <w:name w:val="Balloon Text"/>
    <w:basedOn w:val="Normal"/>
    <w:link w:val="BalloonTextChar"/>
    <w:uiPriority w:val="99"/>
    <w:semiHidden/>
    <w:unhideWhenUsed/>
    <w:rsid w:val="005E29F9"/>
    <w:rPr>
      <w:sz w:val="18"/>
      <w:szCs w:val="18"/>
    </w:rPr>
  </w:style>
  <w:style w:type="character" w:customStyle="1" w:styleId="BalloonTextChar">
    <w:name w:val="Balloon Text Char"/>
    <w:basedOn w:val="DefaultParagraphFont"/>
    <w:link w:val="BalloonText"/>
    <w:uiPriority w:val="99"/>
    <w:semiHidden/>
    <w:rsid w:val="005E29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Shan</dc:creator>
  <cp:keywords/>
  <dc:description/>
  <cp:lastModifiedBy>Patricia Pantos</cp:lastModifiedBy>
  <cp:revision>14</cp:revision>
  <dcterms:created xsi:type="dcterms:W3CDTF">2020-04-30T02:03:00Z</dcterms:created>
  <dcterms:modified xsi:type="dcterms:W3CDTF">2020-10-07T10:44:00Z</dcterms:modified>
</cp:coreProperties>
</file>