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E879A4" w14:textId="77777777" w:rsidR="003D59C2" w:rsidRPr="00351E5D" w:rsidRDefault="003D59C2" w:rsidP="003D59C2">
      <w:pPr>
        <w:pStyle w:val="Body"/>
        <w:spacing w:line="480" w:lineRule="auto"/>
        <w:rPr>
          <w:rFonts w:ascii="Times New Roman" w:hAnsi="Times New Roman" w:cs="Times New Roman"/>
        </w:rPr>
      </w:pPr>
      <w:r>
        <w:rPr>
          <w:rFonts w:ascii="Times New Roman" w:hAnsi="Times New Roman" w:cs="Times New Roman"/>
        </w:rPr>
        <w:t>Late Mesozoic and Cenozoic</w:t>
      </w:r>
      <w:r w:rsidRPr="00351E5D">
        <w:rPr>
          <w:rFonts w:ascii="Times New Roman" w:hAnsi="Times New Roman" w:cs="Times New Roman"/>
        </w:rPr>
        <w:t xml:space="preserve"> </w:t>
      </w:r>
      <w:r>
        <w:rPr>
          <w:rFonts w:ascii="Times New Roman" w:hAnsi="Times New Roman" w:cs="Times New Roman"/>
        </w:rPr>
        <w:t>T</w:t>
      </w:r>
      <w:r w:rsidRPr="00351E5D">
        <w:rPr>
          <w:rFonts w:ascii="Times New Roman" w:hAnsi="Times New Roman" w:cs="Times New Roman"/>
        </w:rPr>
        <w:t>hermo-</w:t>
      </w:r>
      <w:r>
        <w:rPr>
          <w:rFonts w:ascii="Times New Roman" w:hAnsi="Times New Roman" w:cs="Times New Roman"/>
        </w:rPr>
        <w:t>T</w:t>
      </w:r>
      <w:r w:rsidRPr="00351E5D">
        <w:rPr>
          <w:rFonts w:ascii="Times New Roman" w:hAnsi="Times New Roman" w:cs="Times New Roman"/>
        </w:rPr>
        <w:t xml:space="preserve">ectonic </w:t>
      </w:r>
      <w:r>
        <w:rPr>
          <w:rFonts w:ascii="Times New Roman" w:hAnsi="Times New Roman" w:cs="Times New Roman"/>
        </w:rPr>
        <w:t>H</w:t>
      </w:r>
      <w:r w:rsidRPr="00351E5D">
        <w:rPr>
          <w:rFonts w:ascii="Times New Roman" w:hAnsi="Times New Roman" w:cs="Times New Roman"/>
        </w:rPr>
        <w:t xml:space="preserve">istory of </w:t>
      </w:r>
      <w:r>
        <w:rPr>
          <w:rFonts w:ascii="Times New Roman" w:hAnsi="Times New Roman" w:cs="Times New Roman"/>
        </w:rPr>
        <w:t xml:space="preserve">Eastern, Central and Southern </w:t>
      </w:r>
      <w:r w:rsidRPr="00351E5D">
        <w:rPr>
          <w:rFonts w:ascii="Times New Roman" w:hAnsi="Times New Roman" w:cs="Times New Roman"/>
        </w:rPr>
        <w:t xml:space="preserve">Mexico as </w:t>
      </w:r>
      <w:r>
        <w:rPr>
          <w:rFonts w:ascii="Times New Roman" w:hAnsi="Times New Roman" w:cs="Times New Roman"/>
        </w:rPr>
        <w:t>D</w:t>
      </w:r>
      <w:r w:rsidRPr="00351E5D">
        <w:rPr>
          <w:rFonts w:ascii="Times New Roman" w:hAnsi="Times New Roman" w:cs="Times New Roman"/>
        </w:rPr>
        <w:t xml:space="preserve">etermined </w:t>
      </w:r>
      <w:r>
        <w:rPr>
          <w:rFonts w:ascii="Times New Roman" w:hAnsi="Times New Roman" w:cs="Times New Roman"/>
        </w:rPr>
        <w:t>T</w:t>
      </w:r>
      <w:r w:rsidRPr="00351E5D">
        <w:rPr>
          <w:rFonts w:ascii="Times New Roman" w:hAnsi="Times New Roman" w:cs="Times New Roman"/>
        </w:rPr>
        <w:t xml:space="preserve">hrough </w:t>
      </w:r>
      <w:r>
        <w:rPr>
          <w:rFonts w:ascii="Times New Roman" w:hAnsi="Times New Roman" w:cs="Times New Roman"/>
        </w:rPr>
        <w:t>I</w:t>
      </w:r>
      <w:r w:rsidRPr="00351E5D">
        <w:rPr>
          <w:rFonts w:ascii="Times New Roman" w:hAnsi="Times New Roman" w:cs="Times New Roman"/>
        </w:rPr>
        <w:t xml:space="preserve">ntegrated </w:t>
      </w:r>
      <w:r>
        <w:rPr>
          <w:rFonts w:ascii="Times New Roman" w:hAnsi="Times New Roman" w:cs="Times New Roman"/>
        </w:rPr>
        <w:t>T</w:t>
      </w:r>
      <w:r w:rsidRPr="00351E5D">
        <w:rPr>
          <w:rFonts w:ascii="Times New Roman" w:hAnsi="Times New Roman" w:cs="Times New Roman"/>
        </w:rPr>
        <w:t>hermochronol</w:t>
      </w:r>
      <w:r>
        <w:rPr>
          <w:rFonts w:ascii="Times New Roman" w:hAnsi="Times New Roman" w:cs="Times New Roman"/>
        </w:rPr>
        <w:t>o</w:t>
      </w:r>
      <w:r w:rsidRPr="00351E5D">
        <w:rPr>
          <w:rFonts w:ascii="Times New Roman" w:hAnsi="Times New Roman" w:cs="Times New Roman"/>
        </w:rPr>
        <w:t xml:space="preserve">gy, with </w:t>
      </w:r>
      <w:r>
        <w:rPr>
          <w:rFonts w:ascii="Times New Roman" w:hAnsi="Times New Roman" w:cs="Times New Roman"/>
        </w:rPr>
        <w:t>I</w:t>
      </w:r>
      <w:r w:rsidRPr="00351E5D">
        <w:rPr>
          <w:rFonts w:ascii="Times New Roman" w:hAnsi="Times New Roman" w:cs="Times New Roman"/>
        </w:rPr>
        <w:t xml:space="preserve">mplications for </w:t>
      </w:r>
      <w:r>
        <w:rPr>
          <w:rFonts w:ascii="Times New Roman" w:hAnsi="Times New Roman" w:cs="Times New Roman"/>
        </w:rPr>
        <w:t>S</w:t>
      </w:r>
      <w:r w:rsidRPr="00351E5D">
        <w:rPr>
          <w:rFonts w:ascii="Times New Roman" w:hAnsi="Times New Roman" w:cs="Times New Roman"/>
        </w:rPr>
        <w:t xml:space="preserve">ediment </w:t>
      </w:r>
      <w:r>
        <w:rPr>
          <w:rFonts w:ascii="Times New Roman" w:hAnsi="Times New Roman" w:cs="Times New Roman"/>
        </w:rPr>
        <w:t>D</w:t>
      </w:r>
      <w:r w:rsidRPr="00351E5D">
        <w:rPr>
          <w:rFonts w:ascii="Times New Roman" w:hAnsi="Times New Roman" w:cs="Times New Roman"/>
        </w:rPr>
        <w:t>elivery to the Gulf of Mexico.</w:t>
      </w:r>
    </w:p>
    <w:p w14:paraId="51A355E8" w14:textId="77777777" w:rsidR="00A16B3E" w:rsidRPr="00351E5D" w:rsidRDefault="00A16B3E" w:rsidP="00A16B3E">
      <w:pPr>
        <w:pStyle w:val="Body"/>
        <w:spacing w:line="480" w:lineRule="auto"/>
        <w:rPr>
          <w:rFonts w:ascii="Times New Roman" w:hAnsi="Times New Roman" w:cs="Times New Roman"/>
        </w:rPr>
      </w:pPr>
    </w:p>
    <w:p w14:paraId="31CC45E1" w14:textId="57285919" w:rsidR="003D59C2" w:rsidRDefault="003D59C2" w:rsidP="003D59C2">
      <w:pPr>
        <w:pStyle w:val="Body"/>
        <w:spacing w:line="480" w:lineRule="auto"/>
        <w:rPr>
          <w:rFonts w:ascii="Times New Roman" w:hAnsi="Times New Roman" w:cs="Times New Roman"/>
        </w:rPr>
      </w:pPr>
      <w:r>
        <w:rPr>
          <w:rFonts w:ascii="Times New Roman" w:hAnsi="Times New Roman" w:cs="Times New Roman"/>
        </w:rPr>
        <w:t xml:space="preserve">Gary G. </w:t>
      </w:r>
      <w:r w:rsidRPr="00351E5D">
        <w:rPr>
          <w:rFonts w:ascii="Times New Roman" w:hAnsi="Times New Roman" w:cs="Times New Roman"/>
        </w:rPr>
        <w:t>Gray</w:t>
      </w:r>
      <w:r w:rsidRPr="00876708">
        <w:rPr>
          <w:rFonts w:ascii="Times New Roman" w:hAnsi="Times New Roman" w:cs="Times New Roman"/>
          <w:vertAlign w:val="superscript"/>
        </w:rPr>
        <w:t>1</w:t>
      </w:r>
      <w:r>
        <w:rPr>
          <w:rFonts w:ascii="Times New Roman" w:hAnsi="Times New Roman" w:cs="Times New Roman"/>
          <w:vertAlign w:val="superscript"/>
        </w:rPr>
        <w:t>*</w:t>
      </w:r>
      <w:r w:rsidRPr="00351E5D">
        <w:rPr>
          <w:rFonts w:ascii="Times New Roman" w:hAnsi="Times New Roman" w:cs="Times New Roman"/>
        </w:rPr>
        <w:t xml:space="preserve">, </w:t>
      </w:r>
      <w:r>
        <w:rPr>
          <w:rFonts w:ascii="Times New Roman" w:hAnsi="Times New Roman" w:cs="Times New Roman"/>
        </w:rPr>
        <w:t xml:space="preserve">Diego </w:t>
      </w:r>
      <w:r w:rsidRPr="00351E5D">
        <w:rPr>
          <w:rFonts w:ascii="Times New Roman" w:hAnsi="Times New Roman" w:cs="Times New Roman"/>
        </w:rPr>
        <w:t>Villagomez</w:t>
      </w:r>
      <w:r w:rsidRPr="00876708">
        <w:rPr>
          <w:rFonts w:ascii="Times New Roman" w:hAnsi="Times New Roman" w:cs="Times New Roman"/>
          <w:vertAlign w:val="superscript"/>
        </w:rPr>
        <w:t>2</w:t>
      </w:r>
      <w:proofErr w:type="gramStart"/>
      <w:r>
        <w:rPr>
          <w:rFonts w:ascii="Times New Roman" w:hAnsi="Times New Roman" w:cs="Times New Roman"/>
          <w:vertAlign w:val="superscript"/>
        </w:rPr>
        <w:t>,3</w:t>
      </w:r>
      <w:proofErr w:type="gramEnd"/>
      <w:r w:rsidRPr="00351E5D">
        <w:rPr>
          <w:rFonts w:ascii="Times New Roman" w:hAnsi="Times New Roman" w:cs="Times New Roman"/>
        </w:rPr>
        <w:t xml:space="preserve">, </w:t>
      </w:r>
      <w:r>
        <w:rPr>
          <w:rFonts w:ascii="Times New Roman" w:hAnsi="Times New Roman" w:cs="Times New Roman"/>
        </w:rPr>
        <w:t xml:space="preserve">James </w:t>
      </w:r>
      <w:r w:rsidRPr="00351E5D">
        <w:rPr>
          <w:rFonts w:ascii="Times New Roman" w:hAnsi="Times New Roman" w:cs="Times New Roman"/>
        </w:rPr>
        <w:t>Pindell</w:t>
      </w:r>
      <w:r>
        <w:rPr>
          <w:rFonts w:ascii="Times New Roman" w:hAnsi="Times New Roman" w:cs="Times New Roman"/>
          <w:vertAlign w:val="superscript"/>
        </w:rPr>
        <w:t>2</w:t>
      </w:r>
      <w:r w:rsidR="00D51459">
        <w:rPr>
          <w:rFonts w:ascii="Times New Roman" w:hAnsi="Times New Roman" w:cs="Times New Roman"/>
          <w:vertAlign w:val="superscript"/>
        </w:rPr>
        <w:t>,1</w:t>
      </w:r>
      <w:r w:rsidRPr="00351E5D">
        <w:rPr>
          <w:rFonts w:ascii="Times New Roman" w:hAnsi="Times New Roman" w:cs="Times New Roman"/>
        </w:rPr>
        <w:t xml:space="preserve">, </w:t>
      </w:r>
      <w:r>
        <w:rPr>
          <w:rFonts w:ascii="Times New Roman" w:hAnsi="Times New Roman" w:cs="Times New Roman"/>
        </w:rPr>
        <w:t>Roberto</w:t>
      </w:r>
      <w:r w:rsidRPr="00351E5D">
        <w:rPr>
          <w:rFonts w:ascii="Times New Roman" w:hAnsi="Times New Roman" w:cs="Times New Roman"/>
        </w:rPr>
        <w:t xml:space="preserve"> </w:t>
      </w:r>
      <w:r>
        <w:rPr>
          <w:rFonts w:ascii="Times New Roman" w:hAnsi="Times New Roman" w:cs="Times New Roman"/>
        </w:rPr>
        <w:t>Molina-Garza</w:t>
      </w:r>
      <w:r>
        <w:rPr>
          <w:rFonts w:ascii="Times New Roman" w:hAnsi="Times New Roman" w:cs="Times New Roman"/>
          <w:vertAlign w:val="superscript"/>
        </w:rPr>
        <w:t>4</w:t>
      </w:r>
      <w:r>
        <w:rPr>
          <w:rFonts w:ascii="Times New Roman" w:hAnsi="Times New Roman" w:cs="Times New Roman"/>
        </w:rPr>
        <w:t xml:space="preserve">, Paul </w:t>
      </w:r>
      <w:r w:rsidRPr="00351E5D">
        <w:rPr>
          <w:rFonts w:ascii="Times New Roman" w:hAnsi="Times New Roman" w:cs="Times New Roman"/>
        </w:rPr>
        <w:t>O</w:t>
      </w:r>
      <w:r>
        <w:rPr>
          <w:rFonts w:ascii="Times New Roman" w:hAnsi="Times New Roman" w:cs="Times New Roman"/>
        </w:rPr>
        <w:t>’</w:t>
      </w:r>
      <w:r w:rsidRPr="00351E5D">
        <w:rPr>
          <w:rFonts w:ascii="Times New Roman" w:hAnsi="Times New Roman" w:cs="Times New Roman"/>
        </w:rPr>
        <w:t>Sullivan</w:t>
      </w:r>
      <w:r>
        <w:rPr>
          <w:rFonts w:ascii="Times New Roman" w:hAnsi="Times New Roman" w:cs="Times New Roman"/>
          <w:vertAlign w:val="superscript"/>
        </w:rPr>
        <w:t>5</w:t>
      </w:r>
      <w:r w:rsidRPr="00351E5D">
        <w:rPr>
          <w:rFonts w:ascii="Times New Roman" w:hAnsi="Times New Roman" w:cs="Times New Roman"/>
        </w:rPr>
        <w:t xml:space="preserve">, </w:t>
      </w:r>
      <w:r>
        <w:rPr>
          <w:rFonts w:ascii="Times New Roman" w:hAnsi="Times New Roman" w:cs="Times New Roman"/>
        </w:rPr>
        <w:t xml:space="preserve">Daniel </w:t>
      </w:r>
      <w:r w:rsidRPr="00351E5D">
        <w:rPr>
          <w:rFonts w:ascii="Times New Roman" w:hAnsi="Times New Roman" w:cs="Times New Roman"/>
        </w:rPr>
        <w:t>Stockli</w:t>
      </w:r>
      <w:r>
        <w:rPr>
          <w:rFonts w:ascii="Times New Roman" w:hAnsi="Times New Roman" w:cs="Times New Roman"/>
          <w:vertAlign w:val="superscript"/>
        </w:rPr>
        <w:t>6</w:t>
      </w:r>
      <w:r w:rsidRPr="00351E5D">
        <w:rPr>
          <w:rFonts w:ascii="Times New Roman" w:hAnsi="Times New Roman" w:cs="Times New Roman"/>
        </w:rPr>
        <w:t xml:space="preserve">, </w:t>
      </w:r>
      <w:r>
        <w:rPr>
          <w:rFonts w:ascii="Times New Roman" w:hAnsi="Times New Roman" w:cs="Times New Roman"/>
        </w:rPr>
        <w:t xml:space="preserve">William </w:t>
      </w:r>
      <w:r w:rsidRPr="00351E5D">
        <w:rPr>
          <w:rFonts w:ascii="Times New Roman" w:hAnsi="Times New Roman" w:cs="Times New Roman"/>
        </w:rPr>
        <w:t>Farrell</w:t>
      </w:r>
      <w:r w:rsidRPr="00876708">
        <w:rPr>
          <w:rFonts w:ascii="Times New Roman" w:hAnsi="Times New Roman" w:cs="Times New Roman"/>
          <w:vertAlign w:val="superscript"/>
        </w:rPr>
        <w:t>1,</w:t>
      </w:r>
      <w:r>
        <w:rPr>
          <w:rFonts w:ascii="Times New Roman" w:hAnsi="Times New Roman" w:cs="Times New Roman"/>
          <w:vertAlign w:val="superscript"/>
        </w:rPr>
        <w:t>7</w:t>
      </w:r>
      <w:r w:rsidRPr="00351E5D">
        <w:rPr>
          <w:rFonts w:ascii="Times New Roman" w:hAnsi="Times New Roman" w:cs="Times New Roman"/>
        </w:rPr>
        <w:t xml:space="preserve">, </w:t>
      </w:r>
      <w:r>
        <w:rPr>
          <w:rFonts w:ascii="Times New Roman" w:hAnsi="Times New Roman" w:cs="Times New Roman"/>
        </w:rPr>
        <w:t xml:space="preserve">David </w:t>
      </w:r>
      <w:r w:rsidRPr="00351E5D">
        <w:rPr>
          <w:rFonts w:ascii="Times New Roman" w:hAnsi="Times New Roman" w:cs="Times New Roman"/>
        </w:rPr>
        <w:t>Blank</w:t>
      </w:r>
      <w:r w:rsidRPr="00876708">
        <w:rPr>
          <w:rFonts w:ascii="Times New Roman" w:hAnsi="Times New Roman" w:cs="Times New Roman"/>
          <w:vertAlign w:val="superscript"/>
        </w:rPr>
        <w:t>1</w:t>
      </w:r>
      <w:r w:rsidRPr="00351E5D">
        <w:rPr>
          <w:rFonts w:ascii="Times New Roman" w:hAnsi="Times New Roman" w:cs="Times New Roman"/>
        </w:rPr>
        <w:t xml:space="preserve">, </w:t>
      </w:r>
      <w:r>
        <w:rPr>
          <w:rFonts w:ascii="Times New Roman" w:hAnsi="Times New Roman" w:cs="Times New Roman"/>
        </w:rPr>
        <w:t xml:space="preserve">and Jonathan </w:t>
      </w:r>
      <w:r w:rsidRPr="00351E5D">
        <w:rPr>
          <w:rFonts w:ascii="Times New Roman" w:hAnsi="Times New Roman" w:cs="Times New Roman"/>
        </w:rPr>
        <w:t>Schuba</w:t>
      </w:r>
      <w:r>
        <w:rPr>
          <w:rFonts w:ascii="Times New Roman" w:hAnsi="Times New Roman" w:cs="Times New Roman"/>
          <w:vertAlign w:val="superscript"/>
        </w:rPr>
        <w:t>8,9</w:t>
      </w:r>
      <w:r w:rsidRPr="00351E5D">
        <w:rPr>
          <w:rFonts w:ascii="Times New Roman" w:hAnsi="Times New Roman" w:cs="Times New Roman"/>
        </w:rPr>
        <w:t xml:space="preserve"> </w:t>
      </w:r>
    </w:p>
    <w:p w14:paraId="579AC655" w14:textId="77777777" w:rsidR="006F66D5" w:rsidRPr="00D52368" w:rsidRDefault="006F66D5">
      <w:pPr>
        <w:pStyle w:val="Body"/>
        <w:rPr>
          <w:rFonts w:ascii="Times New Roman" w:hAnsi="Times New Roman" w:cs="Times New Roman"/>
        </w:rPr>
      </w:pPr>
    </w:p>
    <w:p w14:paraId="5FC3C1B4" w14:textId="77777777" w:rsidR="00A16B3E" w:rsidRDefault="00A16B3E" w:rsidP="001F29A4">
      <w:pPr>
        <w:pStyle w:val="BodyA"/>
        <w:rPr>
          <w:rStyle w:val="None"/>
          <w:rFonts w:ascii="Times New Roman" w:hAnsi="Times New Roman" w:cs="Times New Roman"/>
          <w:b/>
        </w:rPr>
      </w:pPr>
      <w:r>
        <w:rPr>
          <w:rStyle w:val="None"/>
          <w:rFonts w:ascii="Times New Roman" w:hAnsi="Times New Roman" w:cs="Times New Roman"/>
          <w:b/>
        </w:rPr>
        <w:t>Supplemental materials</w:t>
      </w:r>
    </w:p>
    <w:p w14:paraId="1F3CBC83" w14:textId="77777777" w:rsidR="00A16B3E" w:rsidRDefault="00A16B3E" w:rsidP="001F29A4">
      <w:pPr>
        <w:pStyle w:val="BodyA"/>
        <w:rPr>
          <w:rStyle w:val="None"/>
          <w:rFonts w:ascii="Times New Roman" w:hAnsi="Times New Roman" w:cs="Times New Roman"/>
          <w:b/>
        </w:rPr>
      </w:pPr>
    </w:p>
    <w:p w14:paraId="67B7876A" w14:textId="646D3A8A" w:rsidR="001F29A4" w:rsidRPr="00A16B3E" w:rsidRDefault="001F29A4" w:rsidP="00A16B3E">
      <w:pPr>
        <w:pStyle w:val="BodyA"/>
        <w:numPr>
          <w:ilvl w:val="0"/>
          <w:numId w:val="2"/>
        </w:numPr>
        <w:rPr>
          <w:rStyle w:val="None"/>
          <w:rFonts w:ascii="Times New Roman" w:eastAsia="Times New Roman" w:hAnsi="Times New Roman" w:cs="Times New Roman"/>
          <w:b/>
        </w:rPr>
      </w:pPr>
      <w:r w:rsidRPr="00A16B3E">
        <w:rPr>
          <w:rStyle w:val="None"/>
          <w:rFonts w:ascii="Times New Roman" w:hAnsi="Times New Roman" w:cs="Times New Roman"/>
          <w:b/>
        </w:rPr>
        <w:t>Procedure for modeling AFT data with HeFTy as employed for this project</w:t>
      </w:r>
    </w:p>
    <w:p w14:paraId="06D2D3DD" w14:textId="77777777" w:rsidR="001F29A4" w:rsidRPr="00D52368" w:rsidRDefault="001F29A4" w:rsidP="001F29A4">
      <w:pPr>
        <w:pStyle w:val="BodyA"/>
        <w:rPr>
          <w:rStyle w:val="None"/>
          <w:rFonts w:ascii="Times New Roman" w:eastAsia="Times New Roman" w:hAnsi="Times New Roman" w:cs="Times New Roman"/>
        </w:rPr>
      </w:pPr>
    </w:p>
    <w:p w14:paraId="72C4A8CF" w14:textId="3C4CDB8D" w:rsidR="00D967F4" w:rsidRDefault="001F29A4" w:rsidP="001F29A4">
      <w:pPr>
        <w:pStyle w:val="BodyA"/>
        <w:rPr>
          <w:rStyle w:val="None"/>
          <w:rFonts w:ascii="Times New Roman" w:hAnsi="Times New Roman"/>
        </w:rPr>
      </w:pPr>
      <w:r w:rsidRPr="00D52368">
        <w:rPr>
          <w:rStyle w:val="None"/>
          <w:rFonts w:ascii="Times New Roman" w:eastAsia="Times New Roman" w:hAnsi="Times New Roman" w:cs="Times New Roman"/>
        </w:rPr>
        <w:tab/>
      </w:r>
      <w:r w:rsidR="00E17B14">
        <w:rPr>
          <w:rStyle w:val="None"/>
          <w:rFonts w:ascii="Times New Roman" w:hAnsi="Times New Roman" w:cs="Times New Roman"/>
        </w:rPr>
        <w:t>The overriding considerations for the modeling work were to create models that employed</w:t>
      </w:r>
      <w:r w:rsidRPr="00D52368">
        <w:rPr>
          <w:rStyle w:val="None"/>
          <w:rFonts w:ascii="Times New Roman" w:hAnsi="Times New Roman" w:cs="Times New Roman"/>
        </w:rPr>
        <w:t xml:space="preserve"> the minimum number</w:t>
      </w:r>
      <w:r w:rsidR="00E17B14">
        <w:rPr>
          <w:rStyle w:val="None"/>
          <w:rFonts w:ascii="Times New Roman" w:hAnsi="Times New Roman" w:cs="Times New Roman"/>
        </w:rPr>
        <w:t xml:space="preserve"> of constraints possible, and to do</w:t>
      </w:r>
      <w:r w:rsidRPr="00D52368">
        <w:rPr>
          <w:rStyle w:val="None"/>
          <w:rFonts w:ascii="Times New Roman" w:hAnsi="Times New Roman" w:cs="Times New Roman"/>
        </w:rPr>
        <w:t xml:space="preserve"> this </w:t>
      </w:r>
      <w:r w:rsidR="00D51459">
        <w:rPr>
          <w:rStyle w:val="None"/>
          <w:rFonts w:ascii="Times New Roman" w:hAnsi="Times New Roman" w:cs="Times New Roman"/>
        </w:rPr>
        <w:t xml:space="preserve">as consistently as possible </w:t>
      </w:r>
      <w:r w:rsidRPr="00D52368">
        <w:rPr>
          <w:rStyle w:val="None"/>
          <w:rFonts w:ascii="Times New Roman" w:hAnsi="Times New Roman" w:cs="Times New Roman"/>
        </w:rPr>
        <w:t>across all samples.</w:t>
      </w:r>
      <w:r w:rsidR="00074D61">
        <w:rPr>
          <w:rStyle w:val="None"/>
          <w:rFonts w:ascii="Times New Roman" w:hAnsi="Times New Roman" w:cs="Times New Roman"/>
        </w:rPr>
        <w:t xml:space="preserve"> </w:t>
      </w:r>
      <w:r w:rsidRPr="00D52368">
        <w:rPr>
          <w:rStyle w:val="None"/>
          <w:rFonts w:ascii="Times New Roman" w:hAnsi="Times New Roman" w:cs="Times New Roman"/>
        </w:rPr>
        <w:t>T</w:t>
      </w:r>
      <w:r w:rsidR="00D51459">
        <w:rPr>
          <w:rStyle w:val="None"/>
          <w:rFonts w:ascii="Times New Roman" w:hAnsi="Times New Roman" w:cs="Times New Roman"/>
        </w:rPr>
        <w:t>he t</w:t>
      </w:r>
      <w:r w:rsidRPr="00D52368">
        <w:rPr>
          <w:rStyle w:val="None"/>
          <w:rFonts w:ascii="Times New Roman" w:hAnsi="Times New Roman" w:cs="Times New Roman"/>
        </w:rPr>
        <w:t xml:space="preserve">hree types of samples, sedimentary, igneous/metamorphic, </w:t>
      </w:r>
      <w:r w:rsidR="00D51459">
        <w:rPr>
          <w:rStyle w:val="None"/>
          <w:rFonts w:ascii="Times New Roman" w:hAnsi="Times New Roman" w:cs="Times New Roman"/>
        </w:rPr>
        <w:t xml:space="preserve">and </w:t>
      </w:r>
      <w:r w:rsidRPr="00D52368">
        <w:rPr>
          <w:rStyle w:val="None"/>
          <w:rFonts w:ascii="Times New Roman" w:hAnsi="Times New Roman" w:cs="Times New Roman"/>
        </w:rPr>
        <w:t xml:space="preserve">subsurface, all </w:t>
      </w:r>
      <w:r w:rsidR="00D51459">
        <w:rPr>
          <w:rStyle w:val="None"/>
          <w:rFonts w:ascii="Times New Roman" w:hAnsi="Times New Roman" w:cs="Times New Roman"/>
        </w:rPr>
        <w:t>require</w:t>
      </w:r>
      <w:r w:rsidRPr="00D52368">
        <w:rPr>
          <w:rStyle w:val="None"/>
          <w:rFonts w:ascii="Times New Roman" w:hAnsi="Times New Roman" w:cs="Times New Roman"/>
        </w:rPr>
        <w:t xml:space="preserve"> </w:t>
      </w:r>
      <w:r w:rsidR="00D51459">
        <w:rPr>
          <w:rStyle w:val="None"/>
          <w:rFonts w:ascii="Times New Roman" w:hAnsi="Times New Roman" w:cs="Times New Roman"/>
        </w:rPr>
        <w:t>a slightly different</w:t>
      </w:r>
      <w:r w:rsidRPr="00D52368">
        <w:rPr>
          <w:rStyle w:val="None"/>
          <w:rFonts w:ascii="Times New Roman" w:hAnsi="Times New Roman" w:cs="Times New Roman"/>
        </w:rPr>
        <w:t xml:space="preserve"> </w:t>
      </w:r>
      <w:r w:rsidR="00D51459">
        <w:rPr>
          <w:rStyle w:val="None"/>
          <w:rFonts w:ascii="Times New Roman" w:hAnsi="Times New Roman" w:cs="Times New Roman"/>
        </w:rPr>
        <w:t>modeling procedure or a change in some parameters</w:t>
      </w:r>
      <w:r w:rsidRPr="00D52368">
        <w:rPr>
          <w:rStyle w:val="None"/>
          <w:rFonts w:ascii="Times New Roman" w:hAnsi="Times New Roman" w:cs="Times New Roman"/>
        </w:rPr>
        <w:t xml:space="preserve">. All surface sample models were run using 10,000 forward iterations </w:t>
      </w:r>
      <w:r w:rsidR="00D51459">
        <w:rPr>
          <w:rStyle w:val="None"/>
          <w:rFonts w:ascii="Times New Roman" w:hAnsi="Times New Roman" w:cs="Times New Roman"/>
        </w:rPr>
        <w:t>and</w:t>
      </w:r>
      <w:r w:rsidRPr="00D52368">
        <w:rPr>
          <w:rStyle w:val="None"/>
          <w:rFonts w:ascii="Times New Roman" w:hAnsi="Times New Roman" w:cs="Times New Roman"/>
        </w:rPr>
        <w:t xml:space="preserve"> random segment lengths. </w:t>
      </w:r>
      <w:r w:rsidR="00D967F4">
        <w:rPr>
          <w:rStyle w:val="None"/>
          <w:rFonts w:ascii="Times New Roman" w:hAnsi="Times New Roman"/>
        </w:rPr>
        <w:t>Both Ketcham (1999) and Ketcham (2007a) kinetic annealing models were employed, using Donelick et al. (1999) and Ketcham et al. (2007b) c-axis projection models, respectively.</w:t>
      </w:r>
      <w:r w:rsidR="00074D61">
        <w:rPr>
          <w:rStyle w:val="None"/>
          <w:rFonts w:ascii="Times New Roman" w:hAnsi="Times New Roman"/>
        </w:rPr>
        <w:t xml:space="preserve"> </w:t>
      </w:r>
      <w:r w:rsidR="00D967F4">
        <w:rPr>
          <w:rStyle w:val="None"/>
          <w:rFonts w:ascii="Times New Roman" w:hAnsi="Times New Roman"/>
        </w:rPr>
        <w:t xml:space="preserve">Testing on many samples demonstrated that neither kinetic model had an appreciable effect on the mean thermal history, although the model goodness-of-fit parameters were better for the more recent sample data when the Ketcham et al. (2007b) kinetics were employed, and the older data were better fit by the </w:t>
      </w:r>
      <w:r w:rsidR="003D59C2">
        <w:rPr>
          <w:rStyle w:val="None"/>
          <w:rFonts w:ascii="Times New Roman" w:hAnsi="Times New Roman"/>
        </w:rPr>
        <w:t>Ketcham</w:t>
      </w:r>
      <w:r w:rsidR="00D967F4">
        <w:rPr>
          <w:rStyle w:val="None"/>
          <w:rFonts w:ascii="Times New Roman" w:hAnsi="Times New Roman"/>
        </w:rPr>
        <w:t xml:space="preserve"> et al. (1999) kinetics.</w:t>
      </w:r>
    </w:p>
    <w:p w14:paraId="21C2B137" w14:textId="77777777" w:rsidR="004249C5" w:rsidRDefault="001F29A4" w:rsidP="001F29A4">
      <w:pPr>
        <w:pStyle w:val="BodyA"/>
        <w:rPr>
          <w:rStyle w:val="None"/>
          <w:rFonts w:ascii="Times New Roman" w:hAnsi="Times New Roman" w:cs="Times New Roman"/>
        </w:rPr>
      </w:pPr>
      <w:r w:rsidRPr="00D52368">
        <w:rPr>
          <w:rStyle w:val="None"/>
          <w:rFonts w:ascii="Times New Roman" w:eastAsia="Times New Roman" w:hAnsi="Times New Roman" w:cs="Times New Roman"/>
        </w:rPr>
        <w:tab/>
      </w:r>
      <w:r w:rsidRPr="00D52368">
        <w:rPr>
          <w:rStyle w:val="None"/>
          <w:rFonts w:ascii="Times New Roman" w:hAnsi="Times New Roman" w:cs="Times New Roman"/>
        </w:rPr>
        <w:t xml:space="preserve">For sedimentary samples, the depositional age constraint box set at +/- 10 Ma around stratigraphic age and +/5 </w:t>
      </w:r>
      <w:r w:rsidR="00D37F84" w:rsidRPr="00D52368">
        <w:rPr>
          <w:rFonts w:ascii="Times New Roman" w:hAnsi="Times New Roman" w:cs="Times New Roman"/>
          <w:vertAlign w:val="superscript"/>
        </w:rPr>
        <w:t>o</w:t>
      </w:r>
      <w:r w:rsidR="00D37F84" w:rsidRPr="00D52368">
        <w:rPr>
          <w:rFonts w:ascii="Times New Roman" w:hAnsi="Times New Roman" w:cs="Times New Roman"/>
        </w:rPr>
        <w:t>C</w:t>
      </w:r>
      <w:r w:rsidRPr="00D52368">
        <w:rPr>
          <w:rStyle w:val="None"/>
          <w:rFonts w:ascii="Times New Roman" w:hAnsi="Times New Roman" w:cs="Times New Roman"/>
        </w:rPr>
        <w:t xml:space="preserve"> on surface temperature, which was set at 20 </w:t>
      </w:r>
      <w:proofErr w:type="spellStart"/>
      <w:r w:rsidR="00D37F84" w:rsidRPr="00D52368">
        <w:rPr>
          <w:rFonts w:ascii="Times New Roman" w:hAnsi="Times New Roman" w:cs="Times New Roman"/>
          <w:vertAlign w:val="superscript"/>
        </w:rPr>
        <w:t>o</w:t>
      </w:r>
      <w:r w:rsidR="00D37F84" w:rsidRPr="00D52368">
        <w:rPr>
          <w:rFonts w:ascii="Times New Roman" w:hAnsi="Times New Roman" w:cs="Times New Roman"/>
        </w:rPr>
        <w:t>C</w:t>
      </w:r>
      <w:r w:rsidRPr="00D52368">
        <w:rPr>
          <w:rStyle w:val="None"/>
          <w:rFonts w:ascii="Times New Roman" w:hAnsi="Times New Roman" w:cs="Times New Roman"/>
        </w:rPr>
        <w:t>.</w:t>
      </w:r>
      <w:proofErr w:type="spellEnd"/>
      <w:r w:rsidR="00074D61">
        <w:rPr>
          <w:rStyle w:val="None"/>
          <w:rFonts w:ascii="Times New Roman" w:hAnsi="Times New Roman" w:cs="Times New Roman"/>
        </w:rPr>
        <w:t xml:space="preserve"> </w:t>
      </w:r>
      <w:r w:rsidRPr="00D52368">
        <w:rPr>
          <w:rStyle w:val="None"/>
          <w:rFonts w:ascii="Times New Roman" w:hAnsi="Times New Roman" w:cs="Times New Roman"/>
        </w:rPr>
        <w:t>The pre-depositional</w:t>
      </w:r>
      <w:r w:rsidR="00D51459">
        <w:rPr>
          <w:rStyle w:val="None"/>
          <w:rFonts w:ascii="Times New Roman" w:hAnsi="Times New Roman" w:cs="Times New Roman"/>
        </w:rPr>
        <w:t xml:space="preserve"> (or intrusive)</w:t>
      </w:r>
      <w:r w:rsidRPr="00D52368">
        <w:rPr>
          <w:rStyle w:val="None"/>
          <w:rFonts w:ascii="Times New Roman" w:hAnsi="Times New Roman" w:cs="Times New Roman"/>
        </w:rPr>
        <w:t xml:space="preserve"> thermal history of the source region was generally not a factor in these models as they mostly </w:t>
      </w:r>
      <w:r w:rsidR="004249C5">
        <w:rPr>
          <w:rStyle w:val="None"/>
          <w:rFonts w:ascii="Times New Roman" w:hAnsi="Times New Roman" w:cs="Times New Roman"/>
        </w:rPr>
        <w:t xml:space="preserve">experienced some resetting of the thermochronometer </w:t>
      </w:r>
      <w:r w:rsidRPr="00D52368">
        <w:rPr>
          <w:rStyle w:val="None"/>
          <w:rFonts w:ascii="Times New Roman" w:hAnsi="Times New Roman" w:cs="Times New Roman"/>
        </w:rPr>
        <w:t>after deposition</w:t>
      </w:r>
      <w:r w:rsidR="004249C5">
        <w:rPr>
          <w:rStyle w:val="None"/>
          <w:rFonts w:ascii="Times New Roman" w:hAnsi="Times New Roman" w:cs="Times New Roman"/>
        </w:rPr>
        <w:t>/crystallization</w:t>
      </w:r>
      <w:r w:rsidRPr="00D52368">
        <w:rPr>
          <w:rStyle w:val="None"/>
          <w:rFonts w:ascii="Times New Roman" w:hAnsi="Times New Roman" w:cs="Times New Roman"/>
        </w:rPr>
        <w:t>.</w:t>
      </w:r>
      <w:r w:rsidR="00074D61">
        <w:rPr>
          <w:rStyle w:val="None"/>
          <w:rFonts w:ascii="Times New Roman" w:hAnsi="Times New Roman" w:cs="Times New Roman"/>
        </w:rPr>
        <w:t xml:space="preserve"> </w:t>
      </w:r>
      <w:r w:rsidRPr="00D52368">
        <w:rPr>
          <w:rStyle w:val="None"/>
          <w:rFonts w:ascii="Times New Roman" w:hAnsi="Times New Roman" w:cs="Times New Roman"/>
        </w:rPr>
        <w:t>However, a box centered around 200</w:t>
      </w:r>
      <w:r w:rsidR="00D37F84" w:rsidRPr="00D52368">
        <w:rPr>
          <w:rFonts w:ascii="Times New Roman" w:hAnsi="Times New Roman" w:cs="Times New Roman"/>
          <w:vertAlign w:val="superscript"/>
        </w:rPr>
        <w:t xml:space="preserve"> o</w:t>
      </w:r>
      <w:r w:rsidR="00D37F84" w:rsidRPr="00D52368">
        <w:rPr>
          <w:rFonts w:ascii="Times New Roman" w:hAnsi="Times New Roman" w:cs="Times New Roman"/>
        </w:rPr>
        <w:t>C</w:t>
      </w:r>
      <w:r w:rsidRPr="00D52368">
        <w:rPr>
          <w:rStyle w:val="None"/>
          <w:rFonts w:ascii="Times New Roman" w:hAnsi="Times New Roman" w:cs="Times New Roman"/>
        </w:rPr>
        <w:t xml:space="preserve"> and 10-20 Ma older than the depositional</w:t>
      </w:r>
      <w:r w:rsidR="00D51459">
        <w:rPr>
          <w:rStyle w:val="None"/>
          <w:rFonts w:ascii="Times New Roman" w:hAnsi="Times New Roman" w:cs="Times New Roman"/>
        </w:rPr>
        <w:t>, or intrusive</w:t>
      </w:r>
      <w:r w:rsidRPr="00D52368">
        <w:rPr>
          <w:rStyle w:val="None"/>
          <w:rFonts w:ascii="Times New Roman" w:hAnsi="Times New Roman" w:cs="Times New Roman"/>
        </w:rPr>
        <w:t xml:space="preserve"> age was typically employed.</w:t>
      </w:r>
      <w:r w:rsidR="00074D61">
        <w:rPr>
          <w:rStyle w:val="None"/>
          <w:rFonts w:ascii="Times New Roman" w:hAnsi="Times New Roman" w:cs="Times New Roman"/>
        </w:rPr>
        <w:t xml:space="preserve"> </w:t>
      </w:r>
      <w:r w:rsidR="004249C5">
        <w:rPr>
          <w:rStyle w:val="None"/>
          <w:rFonts w:ascii="Times New Roman" w:hAnsi="Times New Roman" w:cs="Times New Roman"/>
        </w:rPr>
        <w:t>For crystalline samples, w</w:t>
      </w:r>
      <w:r w:rsidR="00D51459">
        <w:rPr>
          <w:rStyle w:val="None"/>
          <w:rFonts w:ascii="Times New Roman" w:hAnsi="Times New Roman" w:cs="Times New Roman"/>
        </w:rPr>
        <w:t>e often had U/</w:t>
      </w:r>
      <w:proofErr w:type="spellStart"/>
      <w:r w:rsidR="00D51459">
        <w:rPr>
          <w:rStyle w:val="None"/>
          <w:rFonts w:ascii="Times New Roman" w:hAnsi="Times New Roman" w:cs="Times New Roman"/>
        </w:rPr>
        <w:t>Pb</w:t>
      </w:r>
      <w:proofErr w:type="spellEnd"/>
      <w:r w:rsidR="00D51459">
        <w:rPr>
          <w:rStyle w:val="None"/>
          <w:rFonts w:ascii="Times New Roman" w:hAnsi="Times New Roman" w:cs="Times New Roman"/>
        </w:rPr>
        <w:t xml:space="preserve"> </w:t>
      </w:r>
      <w:r w:rsidR="004249C5">
        <w:rPr>
          <w:rStyle w:val="None"/>
          <w:rFonts w:ascii="Times New Roman" w:hAnsi="Times New Roman" w:cs="Times New Roman"/>
        </w:rPr>
        <w:t>ages on zircons</w:t>
      </w:r>
      <w:r w:rsidR="00D51459">
        <w:rPr>
          <w:rStyle w:val="None"/>
          <w:rFonts w:ascii="Times New Roman" w:hAnsi="Times New Roman" w:cs="Times New Roman"/>
        </w:rPr>
        <w:t>, and so these provided a similar constraint for the</w:t>
      </w:r>
      <w:r w:rsidR="004249C5">
        <w:rPr>
          <w:rStyle w:val="None"/>
          <w:rFonts w:ascii="Times New Roman" w:hAnsi="Times New Roman" w:cs="Times New Roman"/>
        </w:rPr>
        <w:t xml:space="preserve"> crystallization history. For all samples, t</w:t>
      </w:r>
      <w:r w:rsidRPr="00D52368">
        <w:rPr>
          <w:rStyle w:val="None"/>
          <w:rFonts w:ascii="Times New Roman" w:hAnsi="Times New Roman" w:cs="Times New Roman"/>
        </w:rPr>
        <w:t xml:space="preserve">his part of the t-T curve was truncated for the overburden </w:t>
      </w:r>
      <w:r w:rsidR="00D9135F">
        <w:rPr>
          <w:rStyle w:val="None"/>
          <w:rFonts w:ascii="Times New Roman" w:hAnsi="Times New Roman" w:cs="Times New Roman"/>
        </w:rPr>
        <w:t xml:space="preserve">mapping and </w:t>
      </w:r>
      <w:r w:rsidRPr="00D52368">
        <w:rPr>
          <w:rStyle w:val="None"/>
          <w:rFonts w:ascii="Times New Roman" w:hAnsi="Times New Roman" w:cs="Times New Roman"/>
        </w:rPr>
        <w:t>analysis.</w:t>
      </w:r>
      <w:r w:rsidR="00074D61">
        <w:rPr>
          <w:rStyle w:val="None"/>
          <w:rFonts w:ascii="Times New Roman" w:hAnsi="Times New Roman" w:cs="Times New Roman"/>
        </w:rPr>
        <w:t xml:space="preserve"> </w:t>
      </w:r>
    </w:p>
    <w:p w14:paraId="36D5DA7F" w14:textId="626D3FDE" w:rsidR="001F29A4" w:rsidRPr="00D52368" w:rsidRDefault="001F29A4" w:rsidP="004249C5">
      <w:pPr>
        <w:pStyle w:val="BodyA"/>
        <w:ind w:firstLine="720"/>
        <w:rPr>
          <w:rStyle w:val="None"/>
          <w:rFonts w:ascii="Times New Roman" w:eastAsia="Times New Roman" w:hAnsi="Times New Roman" w:cs="Times New Roman"/>
        </w:rPr>
      </w:pPr>
      <w:r w:rsidRPr="00D52368">
        <w:rPr>
          <w:rStyle w:val="None"/>
          <w:rFonts w:ascii="Times New Roman" w:hAnsi="Times New Roman" w:cs="Times New Roman"/>
        </w:rPr>
        <w:t>HeFTy has the ability to simultaneously invert for thermal histories satisfying AFT, apatite-Helium (</w:t>
      </w:r>
      <w:proofErr w:type="spellStart"/>
      <w:r w:rsidRPr="00D52368">
        <w:rPr>
          <w:rStyle w:val="None"/>
          <w:rFonts w:ascii="Times New Roman" w:hAnsi="Times New Roman" w:cs="Times New Roman"/>
        </w:rPr>
        <w:t>AHe</w:t>
      </w:r>
      <w:proofErr w:type="spellEnd"/>
      <w:r w:rsidRPr="00D52368">
        <w:rPr>
          <w:rStyle w:val="None"/>
          <w:rFonts w:ascii="Times New Roman" w:hAnsi="Times New Roman" w:cs="Times New Roman"/>
        </w:rPr>
        <w:t>) and zircon-Helium (</w:t>
      </w:r>
      <w:proofErr w:type="spellStart"/>
      <w:r w:rsidRPr="00D52368">
        <w:rPr>
          <w:rStyle w:val="None"/>
          <w:rFonts w:ascii="Times New Roman" w:hAnsi="Times New Roman" w:cs="Times New Roman"/>
        </w:rPr>
        <w:t>ZHe</w:t>
      </w:r>
      <w:proofErr w:type="spellEnd"/>
      <w:r w:rsidRPr="00D52368">
        <w:rPr>
          <w:rStyle w:val="None"/>
          <w:rFonts w:ascii="Times New Roman" w:hAnsi="Times New Roman" w:cs="Times New Roman"/>
        </w:rPr>
        <w:t>) data.</w:t>
      </w:r>
      <w:r w:rsidR="00074D61">
        <w:rPr>
          <w:rStyle w:val="None"/>
          <w:rFonts w:ascii="Times New Roman" w:hAnsi="Times New Roman" w:cs="Times New Roman"/>
        </w:rPr>
        <w:t xml:space="preserve"> </w:t>
      </w:r>
      <w:r w:rsidRPr="00D52368">
        <w:rPr>
          <w:rStyle w:val="None"/>
          <w:rFonts w:ascii="Times New Roman" w:hAnsi="Times New Roman" w:cs="Times New Roman"/>
        </w:rPr>
        <w:t xml:space="preserve">An example of this is shown in Figure </w:t>
      </w:r>
      <w:r w:rsidR="004249C5">
        <w:rPr>
          <w:rStyle w:val="None"/>
          <w:rFonts w:ascii="Times New Roman" w:hAnsi="Times New Roman" w:cs="Times New Roman"/>
        </w:rPr>
        <w:t>5</w:t>
      </w:r>
      <w:r w:rsidRPr="00D52368">
        <w:rPr>
          <w:rStyle w:val="None"/>
          <w:rFonts w:ascii="Times New Roman" w:hAnsi="Times New Roman" w:cs="Times New Roman"/>
        </w:rPr>
        <w:t>.</w:t>
      </w:r>
      <w:r w:rsidR="00074D61">
        <w:rPr>
          <w:rStyle w:val="None"/>
          <w:rFonts w:ascii="Times New Roman" w:hAnsi="Times New Roman" w:cs="Times New Roman"/>
        </w:rPr>
        <w:t xml:space="preserve"> </w:t>
      </w:r>
      <w:r w:rsidRPr="00D52368">
        <w:rPr>
          <w:rStyle w:val="None"/>
          <w:rFonts w:ascii="Times New Roman" w:hAnsi="Times New Roman" w:cs="Times New Roman"/>
        </w:rPr>
        <w:t xml:space="preserve">However, this </w:t>
      </w:r>
      <w:r w:rsidR="00D9135F">
        <w:rPr>
          <w:rStyle w:val="None"/>
          <w:rFonts w:ascii="Times New Roman" w:hAnsi="Times New Roman" w:cs="Times New Roman"/>
        </w:rPr>
        <w:t xml:space="preserve">multi-thermochronometer modeling within HeFTy </w:t>
      </w:r>
      <w:r w:rsidRPr="00D52368">
        <w:rPr>
          <w:rStyle w:val="None"/>
          <w:rFonts w:ascii="Times New Roman" w:hAnsi="Times New Roman" w:cs="Times New Roman"/>
        </w:rPr>
        <w:t>seldom results in a model with high goodness-of-fit statistics.</w:t>
      </w:r>
      <w:r w:rsidR="00074D61">
        <w:rPr>
          <w:rStyle w:val="None"/>
          <w:rFonts w:ascii="Times New Roman" w:hAnsi="Times New Roman" w:cs="Times New Roman"/>
        </w:rPr>
        <w:t xml:space="preserve"> </w:t>
      </w:r>
      <w:r w:rsidRPr="00D52368">
        <w:rPr>
          <w:rStyle w:val="None"/>
          <w:rFonts w:ascii="Times New Roman" w:hAnsi="Times New Roman" w:cs="Times New Roman"/>
        </w:rPr>
        <w:t xml:space="preserve">Our preferred way of modeling multiple thermochronometers was to model the apatite pooled age and track lengths, and </w:t>
      </w:r>
      <w:r w:rsidR="00D9135F">
        <w:rPr>
          <w:rStyle w:val="None"/>
          <w:rFonts w:ascii="Times New Roman" w:hAnsi="Times New Roman" w:cs="Times New Roman"/>
        </w:rPr>
        <w:t xml:space="preserve">include the He-based chronometers with </w:t>
      </w:r>
      <w:r w:rsidRPr="00D52368">
        <w:rPr>
          <w:rStyle w:val="None"/>
          <w:rFonts w:ascii="Times New Roman" w:hAnsi="Times New Roman" w:cs="Times New Roman"/>
        </w:rPr>
        <w:t>a constraint box.</w:t>
      </w:r>
      <w:r w:rsidR="00074D61">
        <w:rPr>
          <w:rStyle w:val="None"/>
          <w:rFonts w:ascii="Times New Roman" w:hAnsi="Times New Roman" w:cs="Times New Roman"/>
        </w:rPr>
        <w:t xml:space="preserve"> </w:t>
      </w:r>
      <w:r w:rsidRPr="00D52368">
        <w:rPr>
          <w:rStyle w:val="None"/>
          <w:rFonts w:ascii="Times New Roman" w:hAnsi="Times New Roman" w:cs="Times New Roman"/>
        </w:rPr>
        <w:t xml:space="preserve">The age bounds </w:t>
      </w:r>
      <w:r w:rsidR="00D9135F">
        <w:rPr>
          <w:rStyle w:val="None"/>
          <w:rFonts w:ascii="Times New Roman" w:hAnsi="Times New Roman" w:cs="Times New Roman"/>
        </w:rPr>
        <w:t xml:space="preserve">on all of </w:t>
      </w:r>
      <w:r w:rsidRPr="00D52368">
        <w:rPr>
          <w:rStyle w:val="None"/>
          <w:rFonts w:ascii="Times New Roman" w:hAnsi="Times New Roman" w:cs="Times New Roman"/>
        </w:rPr>
        <w:t xml:space="preserve">the constraint boxes are +/- 10 Ma, and the temperature bounds are +/- 10 </w:t>
      </w:r>
      <w:r w:rsidR="00D37F84" w:rsidRPr="00D52368">
        <w:rPr>
          <w:rFonts w:ascii="Times New Roman" w:hAnsi="Times New Roman" w:cs="Times New Roman"/>
          <w:vertAlign w:val="superscript"/>
        </w:rPr>
        <w:t>o</w:t>
      </w:r>
      <w:r w:rsidR="00D37F84" w:rsidRPr="00D52368">
        <w:rPr>
          <w:rFonts w:ascii="Times New Roman" w:hAnsi="Times New Roman" w:cs="Times New Roman"/>
        </w:rPr>
        <w:t>C</w:t>
      </w:r>
      <w:r w:rsidRPr="00D52368">
        <w:rPr>
          <w:rStyle w:val="None"/>
          <w:rFonts w:ascii="Times New Roman" w:hAnsi="Times New Roman" w:cs="Times New Roman"/>
        </w:rPr>
        <w:t xml:space="preserve">, so that the centroid of the constraint box is at the radiometric age, and either 180, 120, or 60 </w:t>
      </w:r>
      <w:proofErr w:type="spellStart"/>
      <w:r w:rsidR="00D37F84" w:rsidRPr="00D52368">
        <w:rPr>
          <w:rFonts w:ascii="Times New Roman" w:hAnsi="Times New Roman" w:cs="Times New Roman"/>
          <w:vertAlign w:val="superscript"/>
        </w:rPr>
        <w:t>o</w:t>
      </w:r>
      <w:r w:rsidR="00D37F84" w:rsidRPr="00D52368">
        <w:rPr>
          <w:rFonts w:ascii="Times New Roman" w:hAnsi="Times New Roman" w:cs="Times New Roman"/>
        </w:rPr>
        <w:t>C</w:t>
      </w:r>
      <w:proofErr w:type="spellEnd"/>
      <w:r w:rsidRPr="00D52368">
        <w:rPr>
          <w:rStyle w:val="None"/>
          <w:rFonts w:ascii="Times New Roman" w:hAnsi="Times New Roman" w:cs="Times New Roman"/>
        </w:rPr>
        <w:t xml:space="preserve"> f</w:t>
      </w:r>
      <w:r w:rsidR="00D37F84" w:rsidRPr="00D52368">
        <w:rPr>
          <w:rStyle w:val="None"/>
          <w:rFonts w:ascii="Times New Roman" w:hAnsi="Times New Roman" w:cs="Times New Roman"/>
        </w:rPr>
        <w:t>o</w:t>
      </w:r>
      <w:r w:rsidRPr="00D52368">
        <w:rPr>
          <w:rStyle w:val="None"/>
          <w:rFonts w:ascii="Times New Roman" w:hAnsi="Times New Roman" w:cs="Times New Roman"/>
        </w:rPr>
        <w:t xml:space="preserve">r </w:t>
      </w:r>
      <w:proofErr w:type="spellStart"/>
      <w:r w:rsidRPr="00D52368">
        <w:rPr>
          <w:rStyle w:val="None"/>
          <w:rFonts w:ascii="Times New Roman" w:hAnsi="Times New Roman" w:cs="Times New Roman"/>
        </w:rPr>
        <w:t>ZHe</w:t>
      </w:r>
      <w:proofErr w:type="spellEnd"/>
      <w:r w:rsidRPr="00D52368">
        <w:rPr>
          <w:rStyle w:val="None"/>
          <w:rFonts w:ascii="Times New Roman" w:hAnsi="Times New Roman" w:cs="Times New Roman"/>
        </w:rPr>
        <w:t xml:space="preserve">, AFT, and </w:t>
      </w:r>
      <w:proofErr w:type="spellStart"/>
      <w:r w:rsidRPr="00D52368">
        <w:rPr>
          <w:rStyle w:val="None"/>
          <w:rFonts w:ascii="Times New Roman" w:hAnsi="Times New Roman" w:cs="Times New Roman"/>
        </w:rPr>
        <w:t>AHe</w:t>
      </w:r>
      <w:proofErr w:type="spellEnd"/>
      <w:r w:rsidRPr="00D52368">
        <w:rPr>
          <w:rStyle w:val="None"/>
          <w:rFonts w:ascii="Times New Roman" w:hAnsi="Times New Roman" w:cs="Times New Roman"/>
        </w:rPr>
        <w:t>, respectively.</w:t>
      </w:r>
      <w:r w:rsidR="00074D61">
        <w:rPr>
          <w:rStyle w:val="None"/>
          <w:rFonts w:ascii="Times New Roman" w:hAnsi="Times New Roman" w:cs="Times New Roman"/>
        </w:rPr>
        <w:t xml:space="preserve"> </w:t>
      </w:r>
    </w:p>
    <w:p w14:paraId="452BFA33" w14:textId="05430199" w:rsidR="001F29A4" w:rsidRPr="00D52368" w:rsidRDefault="001F29A4" w:rsidP="001F29A4">
      <w:pPr>
        <w:pStyle w:val="BodyA"/>
        <w:rPr>
          <w:rStyle w:val="None"/>
          <w:rFonts w:ascii="Times New Roman" w:eastAsia="Times New Roman" w:hAnsi="Times New Roman" w:cs="Times New Roman"/>
        </w:rPr>
      </w:pPr>
      <w:r w:rsidRPr="00D52368">
        <w:rPr>
          <w:rStyle w:val="None"/>
          <w:rFonts w:ascii="Times New Roman" w:eastAsia="Times New Roman" w:hAnsi="Times New Roman" w:cs="Times New Roman"/>
        </w:rPr>
        <w:tab/>
        <w:t>Igneous and metamorphic samples pose a problem when integrating with the sedimentary samples.</w:t>
      </w:r>
      <w:r w:rsidR="00074D61">
        <w:rPr>
          <w:rStyle w:val="None"/>
          <w:rFonts w:ascii="Times New Roman" w:eastAsia="Times New Roman" w:hAnsi="Times New Roman" w:cs="Times New Roman"/>
        </w:rPr>
        <w:t xml:space="preserve"> </w:t>
      </w:r>
      <w:r w:rsidRPr="00D52368">
        <w:rPr>
          <w:rStyle w:val="None"/>
          <w:rFonts w:ascii="Times New Roman" w:eastAsia="Times New Roman" w:hAnsi="Times New Roman" w:cs="Times New Roman"/>
        </w:rPr>
        <w:t>For m</w:t>
      </w:r>
      <w:r w:rsidR="00D9135F">
        <w:rPr>
          <w:rStyle w:val="None"/>
          <w:rFonts w:ascii="Times New Roman" w:eastAsia="Times New Roman" w:hAnsi="Times New Roman" w:cs="Times New Roman"/>
        </w:rPr>
        <w:t>any samples, a traditional U-</w:t>
      </w:r>
      <w:proofErr w:type="spellStart"/>
      <w:r w:rsidRPr="00D52368">
        <w:rPr>
          <w:rStyle w:val="None"/>
          <w:rFonts w:ascii="Times New Roman" w:eastAsia="Times New Roman" w:hAnsi="Times New Roman" w:cs="Times New Roman"/>
        </w:rPr>
        <w:t>Pb</w:t>
      </w:r>
      <w:proofErr w:type="spellEnd"/>
      <w:r w:rsidRPr="00D52368">
        <w:rPr>
          <w:rStyle w:val="None"/>
          <w:rFonts w:ascii="Times New Roman" w:eastAsia="Times New Roman" w:hAnsi="Times New Roman" w:cs="Times New Roman"/>
        </w:rPr>
        <w:t xml:space="preserve"> crystallization age was available.</w:t>
      </w:r>
      <w:r w:rsidR="00074D61">
        <w:rPr>
          <w:rStyle w:val="None"/>
          <w:rFonts w:ascii="Times New Roman" w:eastAsia="Times New Roman" w:hAnsi="Times New Roman" w:cs="Times New Roman"/>
        </w:rPr>
        <w:t xml:space="preserve"> </w:t>
      </w:r>
      <w:r w:rsidRPr="00D52368">
        <w:rPr>
          <w:rStyle w:val="None"/>
          <w:rFonts w:ascii="Times New Roman" w:eastAsia="Times New Roman" w:hAnsi="Times New Roman" w:cs="Times New Roman"/>
        </w:rPr>
        <w:t>This may represent a temperature in excess of 600</w:t>
      </w:r>
      <w:r w:rsidR="00D37F84" w:rsidRPr="00D52368">
        <w:rPr>
          <w:rFonts w:ascii="Times New Roman" w:hAnsi="Times New Roman" w:cs="Times New Roman"/>
          <w:vertAlign w:val="superscript"/>
        </w:rPr>
        <w:t xml:space="preserve"> o</w:t>
      </w:r>
      <w:r w:rsidR="00D37F84" w:rsidRPr="00D52368">
        <w:rPr>
          <w:rFonts w:ascii="Times New Roman" w:hAnsi="Times New Roman" w:cs="Times New Roman"/>
        </w:rPr>
        <w:t>C</w:t>
      </w:r>
      <w:r w:rsidRPr="00D52368">
        <w:rPr>
          <w:rStyle w:val="None"/>
          <w:rFonts w:ascii="Times New Roman" w:eastAsia="Times New Roman" w:hAnsi="Times New Roman" w:cs="Times New Roman"/>
        </w:rPr>
        <w:t xml:space="preserve">, but may also be late Paleozoic to </w:t>
      </w:r>
      <w:proofErr w:type="spellStart"/>
      <w:proofErr w:type="gramStart"/>
      <w:r w:rsidRPr="00D52368">
        <w:rPr>
          <w:rStyle w:val="None"/>
          <w:rFonts w:ascii="Times New Roman" w:eastAsia="Times New Roman" w:hAnsi="Times New Roman" w:cs="Times New Roman"/>
        </w:rPr>
        <w:t>preCambrian</w:t>
      </w:r>
      <w:proofErr w:type="spellEnd"/>
      <w:proofErr w:type="gramEnd"/>
      <w:r w:rsidRPr="00D52368">
        <w:rPr>
          <w:rStyle w:val="None"/>
          <w:rFonts w:ascii="Times New Roman" w:eastAsia="Times New Roman" w:hAnsi="Times New Roman" w:cs="Times New Roman"/>
        </w:rPr>
        <w:t>.</w:t>
      </w:r>
      <w:r w:rsidR="00074D61">
        <w:rPr>
          <w:rStyle w:val="None"/>
          <w:rFonts w:ascii="Times New Roman" w:eastAsia="Times New Roman" w:hAnsi="Times New Roman" w:cs="Times New Roman"/>
        </w:rPr>
        <w:t xml:space="preserve"> </w:t>
      </w:r>
      <w:r w:rsidRPr="00D52368">
        <w:rPr>
          <w:rStyle w:val="None"/>
          <w:rFonts w:ascii="Times New Roman" w:eastAsia="Times New Roman" w:hAnsi="Times New Roman" w:cs="Times New Roman"/>
        </w:rPr>
        <w:t>Our attempt was to reduce the thermal history to temperatures similar to those experienced by the sedimentary samples, so the thermal histories are truncated to not include temperatures higher than those constrained by the thermochronometers.</w:t>
      </w:r>
      <w:r w:rsidR="00074D61">
        <w:rPr>
          <w:rStyle w:val="None"/>
          <w:rFonts w:ascii="Times New Roman" w:eastAsia="Times New Roman" w:hAnsi="Times New Roman" w:cs="Times New Roman"/>
        </w:rPr>
        <w:t xml:space="preserve"> </w:t>
      </w:r>
      <w:r w:rsidRPr="00D52368">
        <w:rPr>
          <w:rStyle w:val="None"/>
          <w:rFonts w:ascii="Times New Roman" w:eastAsia="Times New Roman" w:hAnsi="Times New Roman" w:cs="Times New Roman"/>
        </w:rPr>
        <w:t xml:space="preserve">Therefore a sample with a </w:t>
      </w:r>
      <w:proofErr w:type="spellStart"/>
      <w:r w:rsidRPr="00D52368">
        <w:rPr>
          <w:rStyle w:val="None"/>
          <w:rFonts w:ascii="Times New Roman" w:eastAsia="Times New Roman" w:hAnsi="Times New Roman" w:cs="Times New Roman"/>
        </w:rPr>
        <w:t>ZHe</w:t>
      </w:r>
      <w:proofErr w:type="spellEnd"/>
      <w:r w:rsidRPr="00D52368">
        <w:rPr>
          <w:rStyle w:val="None"/>
          <w:rFonts w:ascii="Times New Roman" w:eastAsia="Times New Roman" w:hAnsi="Times New Roman" w:cs="Times New Roman"/>
        </w:rPr>
        <w:t xml:space="preserve"> age, the thermal history begins at 180 </w:t>
      </w:r>
      <w:r w:rsidR="00D37F84" w:rsidRPr="00D52368">
        <w:rPr>
          <w:rFonts w:ascii="Times New Roman" w:hAnsi="Times New Roman" w:cs="Times New Roman"/>
          <w:vertAlign w:val="superscript"/>
        </w:rPr>
        <w:t>o</w:t>
      </w:r>
      <w:r w:rsidR="00D37F84" w:rsidRPr="00D52368">
        <w:rPr>
          <w:rFonts w:ascii="Times New Roman" w:hAnsi="Times New Roman" w:cs="Times New Roman"/>
        </w:rPr>
        <w:t>C</w:t>
      </w:r>
      <w:r w:rsidRPr="00D52368">
        <w:rPr>
          <w:rStyle w:val="None"/>
          <w:rFonts w:ascii="Times New Roman" w:eastAsia="Times New Roman" w:hAnsi="Times New Roman" w:cs="Times New Roman"/>
        </w:rPr>
        <w:t xml:space="preserve">, while one constrained by AFT begins at 140-120 </w:t>
      </w:r>
      <w:proofErr w:type="spellStart"/>
      <w:r w:rsidR="00D37F84" w:rsidRPr="00D52368">
        <w:rPr>
          <w:rFonts w:ascii="Times New Roman" w:hAnsi="Times New Roman" w:cs="Times New Roman"/>
          <w:vertAlign w:val="superscript"/>
        </w:rPr>
        <w:t>o</w:t>
      </w:r>
      <w:r w:rsidR="00D37F84" w:rsidRPr="00D52368">
        <w:rPr>
          <w:rFonts w:ascii="Times New Roman" w:hAnsi="Times New Roman" w:cs="Times New Roman"/>
        </w:rPr>
        <w:t>C</w:t>
      </w:r>
      <w:r w:rsidRPr="00D52368">
        <w:rPr>
          <w:rStyle w:val="None"/>
          <w:rFonts w:ascii="Times New Roman" w:eastAsia="Times New Roman" w:hAnsi="Times New Roman" w:cs="Times New Roman"/>
        </w:rPr>
        <w:t>.</w:t>
      </w:r>
      <w:proofErr w:type="spellEnd"/>
      <w:r w:rsidR="00074D61">
        <w:rPr>
          <w:rStyle w:val="None"/>
          <w:rFonts w:ascii="Times New Roman" w:eastAsia="Times New Roman" w:hAnsi="Times New Roman" w:cs="Times New Roman"/>
        </w:rPr>
        <w:t xml:space="preserve"> </w:t>
      </w:r>
      <w:r w:rsidRPr="00D52368">
        <w:rPr>
          <w:rStyle w:val="None"/>
          <w:rFonts w:ascii="Times New Roman" w:eastAsia="Times New Roman" w:hAnsi="Times New Roman" w:cs="Times New Roman"/>
        </w:rPr>
        <w:t xml:space="preserve">An outcome of this process is that the crystalline samples </w:t>
      </w:r>
      <w:r w:rsidRPr="00D52368">
        <w:rPr>
          <w:rStyle w:val="None"/>
          <w:rFonts w:ascii="Times New Roman" w:eastAsia="Times New Roman" w:hAnsi="Times New Roman" w:cs="Times New Roman"/>
        </w:rPr>
        <w:lastRenderedPageBreak/>
        <w:t>appear at the relevant time at the given depth, and may cause some discord with nearby sedimentary samples.</w:t>
      </w:r>
      <w:r w:rsidR="00074D61">
        <w:rPr>
          <w:rStyle w:val="None"/>
          <w:rFonts w:ascii="Times New Roman" w:eastAsia="Times New Roman" w:hAnsi="Times New Roman" w:cs="Times New Roman"/>
        </w:rPr>
        <w:t xml:space="preserve"> </w:t>
      </w:r>
    </w:p>
    <w:p w14:paraId="432A5BFB" w14:textId="2CC7C033" w:rsidR="001F29A4" w:rsidRPr="00D52368" w:rsidRDefault="001F29A4" w:rsidP="001F29A4">
      <w:pPr>
        <w:pStyle w:val="BodyA"/>
        <w:rPr>
          <w:rStyle w:val="None"/>
          <w:rFonts w:ascii="Times New Roman" w:eastAsia="Times New Roman" w:hAnsi="Times New Roman" w:cs="Times New Roman"/>
        </w:rPr>
      </w:pPr>
      <w:r w:rsidRPr="00D52368">
        <w:rPr>
          <w:rStyle w:val="None"/>
          <w:rFonts w:ascii="Times New Roman" w:eastAsia="Times New Roman" w:hAnsi="Times New Roman" w:cs="Times New Roman"/>
        </w:rPr>
        <w:tab/>
        <w:t>All of the above rock types were collected at the surface.</w:t>
      </w:r>
      <w:r w:rsidR="00074D61">
        <w:rPr>
          <w:rStyle w:val="None"/>
          <w:rFonts w:ascii="Times New Roman" w:eastAsia="Times New Roman" w:hAnsi="Times New Roman" w:cs="Times New Roman"/>
        </w:rPr>
        <w:t xml:space="preserve"> </w:t>
      </w:r>
      <w:r w:rsidRPr="00D52368">
        <w:rPr>
          <w:rStyle w:val="None"/>
          <w:rFonts w:ascii="Times New Roman" w:eastAsia="Times New Roman" w:hAnsi="Times New Roman" w:cs="Times New Roman"/>
        </w:rPr>
        <w:t>Six subsurface core samples comprise a third type of sample, as far as modeling procedure is concerned.</w:t>
      </w:r>
      <w:r w:rsidR="00074D61">
        <w:rPr>
          <w:rStyle w:val="None"/>
          <w:rFonts w:ascii="Times New Roman" w:eastAsia="Times New Roman" w:hAnsi="Times New Roman" w:cs="Times New Roman"/>
        </w:rPr>
        <w:t xml:space="preserve"> </w:t>
      </w:r>
      <w:r w:rsidRPr="00D52368">
        <w:rPr>
          <w:rStyle w:val="None"/>
          <w:rFonts w:ascii="Times New Roman" w:eastAsia="Times New Roman" w:hAnsi="Times New Roman" w:cs="Times New Roman"/>
        </w:rPr>
        <w:t>These samples come from depths where temperatures put them into the partial anneali</w:t>
      </w:r>
      <w:r w:rsidR="00D967F4">
        <w:rPr>
          <w:rStyle w:val="None"/>
          <w:rFonts w:ascii="Times New Roman" w:eastAsia="Times New Roman" w:hAnsi="Times New Roman" w:cs="Times New Roman"/>
        </w:rPr>
        <w:t>ng zone</w:t>
      </w:r>
      <w:r w:rsidR="004249C5">
        <w:rPr>
          <w:rStyle w:val="None"/>
          <w:rFonts w:ascii="Times New Roman" w:eastAsia="Times New Roman" w:hAnsi="Times New Roman" w:cs="Times New Roman"/>
        </w:rPr>
        <w:t xml:space="preserve"> today</w:t>
      </w:r>
      <w:r w:rsidR="00D967F4">
        <w:rPr>
          <w:rStyle w:val="None"/>
          <w:rFonts w:ascii="Times New Roman" w:eastAsia="Times New Roman" w:hAnsi="Times New Roman" w:cs="Times New Roman"/>
        </w:rPr>
        <w:t xml:space="preserve"> (e.g. Braun, et al, 2006</w:t>
      </w:r>
      <w:r w:rsidRPr="00D52368">
        <w:rPr>
          <w:rStyle w:val="None"/>
          <w:rFonts w:ascii="Times New Roman" w:eastAsia="Times New Roman" w:hAnsi="Times New Roman" w:cs="Times New Roman"/>
        </w:rPr>
        <w:t>).</w:t>
      </w:r>
      <w:r w:rsidR="00074D61">
        <w:rPr>
          <w:rStyle w:val="None"/>
          <w:rFonts w:ascii="Times New Roman" w:eastAsia="Times New Roman" w:hAnsi="Times New Roman" w:cs="Times New Roman"/>
        </w:rPr>
        <w:t xml:space="preserve"> </w:t>
      </w:r>
      <w:r w:rsidRPr="00D52368">
        <w:rPr>
          <w:rStyle w:val="None"/>
          <w:rFonts w:ascii="Times New Roman" w:eastAsia="Times New Roman" w:hAnsi="Times New Roman" w:cs="Times New Roman"/>
        </w:rPr>
        <w:t>Th</w:t>
      </w:r>
      <w:r w:rsidR="00C13A52">
        <w:rPr>
          <w:rStyle w:val="None"/>
          <w:rFonts w:ascii="Times New Roman" w:eastAsia="Times New Roman" w:hAnsi="Times New Roman" w:cs="Times New Roman"/>
        </w:rPr>
        <w:t>ese samples therefore had fewer</w:t>
      </w:r>
      <w:r w:rsidRPr="00D52368">
        <w:rPr>
          <w:rStyle w:val="None"/>
          <w:rFonts w:ascii="Times New Roman" w:eastAsia="Times New Roman" w:hAnsi="Times New Roman" w:cs="Times New Roman"/>
        </w:rPr>
        <w:t xml:space="preserve"> fission tracks and </w:t>
      </w:r>
      <w:r w:rsidR="00C13A52">
        <w:rPr>
          <w:rStyle w:val="None"/>
          <w:rFonts w:ascii="Times New Roman" w:eastAsia="Times New Roman" w:hAnsi="Times New Roman" w:cs="Times New Roman"/>
        </w:rPr>
        <w:t>lower mean track length</w:t>
      </w:r>
      <w:r w:rsidRPr="00D52368">
        <w:rPr>
          <w:rStyle w:val="None"/>
          <w:rFonts w:ascii="Times New Roman" w:eastAsia="Times New Roman" w:hAnsi="Times New Roman" w:cs="Times New Roman"/>
        </w:rPr>
        <w:t>s.</w:t>
      </w:r>
      <w:r w:rsidR="00074D61">
        <w:rPr>
          <w:rStyle w:val="None"/>
          <w:rFonts w:ascii="Times New Roman" w:eastAsia="Times New Roman" w:hAnsi="Times New Roman" w:cs="Times New Roman"/>
        </w:rPr>
        <w:t xml:space="preserve"> </w:t>
      </w:r>
      <w:r w:rsidR="004249C5">
        <w:rPr>
          <w:rStyle w:val="None"/>
          <w:rFonts w:ascii="Times New Roman" w:eastAsia="Times New Roman" w:hAnsi="Times New Roman" w:cs="Times New Roman"/>
        </w:rPr>
        <w:t>I</w:t>
      </w:r>
      <w:r w:rsidRPr="00D52368">
        <w:rPr>
          <w:rStyle w:val="None"/>
          <w:rFonts w:ascii="Times New Roman" w:eastAsia="Times New Roman" w:hAnsi="Times New Roman" w:cs="Times New Roman"/>
        </w:rPr>
        <w:t>nverse modeling with only 10,000 i</w:t>
      </w:r>
      <w:r w:rsidR="00C13A52">
        <w:rPr>
          <w:rStyle w:val="None"/>
          <w:rFonts w:ascii="Times New Roman" w:eastAsia="Times New Roman" w:hAnsi="Times New Roman" w:cs="Times New Roman"/>
        </w:rPr>
        <w:t>terations</w:t>
      </w:r>
      <w:r w:rsidR="004249C5">
        <w:rPr>
          <w:rStyle w:val="None"/>
          <w:rFonts w:ascii="Times New Roman" w:eastAsia="Times New Roman" w:hAnsi="Times New Roman" w:cs="Times New Roman"/>
        </w:rPr>
        <w:t xml:space="preserve"> would not produce </w:t>
      </w:r>
      <w:r w:rsidR="00C13A52">
        <w:rPr>
          <w:rStyle w:val="None"/>
          <w:rFonts w:ascii="Times New Roman" w:eastAsia="Times New Roman" w:hAnsi="Times New Roman" w:cs="Times New Roman"/>
        </w:rPr>
        <w:t>a single acceptable model</w:t>
      </w:r>
      <w:r w:rsidRPr="00D52368">
        <w:rPr>
          <w:rStyle w:val="None"/>
          <w:rFonts w:ascii="Times New Roman" w:eastAsia="Times New Roman" w:hAnsi="Times New Roman" w:cs="Times New Roman"/>
        </w:rPr>
        <w:t>.</w:t>
      </w:r>
      <w:r w:rsidR="00074D61">
        <w:rPr>
          <w:rStyle w:val="None"/>
          <w:rFonts w:ascii="Times New Roman" w:eastAsia="Times New Roman" w:hAnsi="Times New Roman" w:cs="Times New Roman"/>
        </w:rPr>
        <w:t xml:space="preserve"> </w:t>
      </w:r>
      <w:r w:rsidR="00C13A52">
        <w:rPr>
          <w:rStyle w:val="None"/>
          <w:rFonts w:ascii="Times New Roman" w:eastAsia="Times New Roman" w:hAnsi="Times New Roman" w:cs="Times New Roman"/>
        </w:rPr>
        <w:t>T</w:t>
      </w:r>
      <w:r w:rsidRPr="00D52368">
        <w:rPr>
          <w:rStyle w:val="None"/>
          <w:rFonts w:ascii="Times New Roman" w:eastAsia="Times New Roman" w:hAnsi="Times New Roman" w:cs="Times New Roman"/>
        </w:rPr>
        <w:t xml:space="preserve">hese models were run </w:t>
      </w:r>
      <w:r w:rsidR="00C13A52">
        <w:rPr>
          <w:rStyle w:val="None"/>
          <w:rFonts w:ascii="Times New Roman" w:eastAsia="Times New Roman" w:hAnsi="Times New Roman" w:cs="Times New Roman"/>
        </w:rPr>
        <w:t xml:space="preserve">however long it took to achieve </w:t>
      </w:r>
      <w:r w:rsidRPr="00D52368">
        <w:rPr>
          <w:rStyle w:val="None"/>
          <w:rFonts w:ascii="Times New Roman" w:eastAsia="Times New Roman" w:hAnsi="Times New Roman" w:cs="Times New Roman"/>
        </w:rPr>
        <w:t xml:space="preserve">ten </w:t>
      </w:r>
      <w:r w:rsidRPr="00D52368">
        <w:rPr>
          <w:rStyle w:val="None"/>
          <w:rFonts w:ascii="Times New Roman" w:hAnsi="Times New Roman" w:cs="Times New Roman"/>
        </w:rPr>
        <w:t>“good” inversions.</w:t>
      </w:r>
      <w:r w:rsidR="00074D61">
        <w:rPr>
          <w:rStyle w:val="None"/>
          <w:rFonts w:ascii="Times New Roman" w:hAnsi="Times New Roman" w:cs="Times New Roman"/>
        </w:rPr>
        <w:t xml:space="preserve"> </w:t>
      </w:r>
      <w:r w:rsidRPr="00D52368">
        <w:rPr>
          <w:rStyle w:val="None"/>
          <w:rFonts w:ascii="Times New Roman" w:hAnsi="Times New Roman" w:cs="Times New Roman"/>
        </w:rPr>
        <w:t xml:space="preserve">One model required 1.3 million </w:t>
      </w:r>
      <w:r w:rsidR="00C13A52">
        <w:rPr>
          <w:rStyle w:val="None"/>
          <w:rFonts w:ascii="Times New Roman" w:hAnsi="Times New Roman" w:cs="Times New Roman"/>
        </w:rPr>
        <w:t>iterations</w:t>
      </w:r>
      <w:r w:rsidRPr="00D52368">
        <w:rPr>
          <w:rStyle w:val="None"/>
          <w:rFonts w:ascii="Times New Roman" w:hAnsi="Times New Roman" w:cs="Times New Roman"/>
        </w:rPr>
        <w:t xml:space="preserve"> to achieve</w:t>
      </w:r>
      <w:r w:rsidR="00C13A52">
        <w:rPr>
          <w:rStyle w:val="None"/>
          <w:rFonts w:ascii="Times New Roman" w:hAnsi="Times New Roman" w:cs="Times New Roman"/>
        </w:rPr>
        <w:t xml:space="preserve"> 10</w:t>
      </w:r>
      <w:r w:rsidRPr="00D52368">
        <w:rPr>
          <w:rStyle w:val="None"/>
          <w:rFonts w:ascii="Times New Roman" w:hAnsi="Times New Roman" w:cs="Times New Roman"/>
        </w:rPr>
        <w:t xml:space="preserve"> acceptable </w:t>
      </w:r>
      <w:r w:rsidR="00C13A52">
        <w:rPr>
          <w:rStyle w:val="None"/>
          <w:rFonts w:ascii="Times New Roman" w:hAnsi="Times New Roman" w:cs="Times New Roman"/>
        </w:rPr>
        <w:t>results</w:t>
      </w:r>
      <w:r w:rsidRPr="00D52368">
        <w:rPr>
          <w:rStyle w:val="None"/>
          <w:rFonts w:ascii="Times New Roman" w:hAnsi="Times New Roman" w:cs="Times New Roman"/>
        </w:rPr>
        <w:t>.</w:t>
      </w:r>
      <w:r w:rsidR="00074D61">
        <w:rPr>
          <w:rStyle w:val="None"/>
          <w:rFonts w:ascii="Times New Roman" w:hAnsi="Times New Roman" w:cs="Times New Roman"/>
        </w:rPr>
        <w:t xml:space="preserve"> </w:t>
      </w:r>
      <w:r w:rsidRPr="00D52368">
        <w:rPr>
          <w:rStyle w:val="None"/>
          <w:rFonts w:ascii="Times New Roman" w:hAnsi="Times New Roman" w:cs="Times New Roman"/>
        </w:rPr>
        <w:t xml:space="preserve">Additional differences for the subsurface core samples included </w:t>
      </w:r>
      <w:r w:rsidR="00D37F84" w:rsidRPr="00D52368">
        <w:rPr>
          <w:rStyle w:val="None"/>
          <w:rFonts w:ascii="Times New Roman" w:hAnsi="Times New Roman" w:cs="Times New Roman"/>
        </w:rPr>
        <w:t xml:space="preserve">setting the “depositional age’ </w:t>
      </w:r>
      <w:r w:rsidRPr="00D52368">
        <w:rPr>
          <w:rStyle w:val="None"/>
          <w:rFonts w:ascii="Times New Roman" w:hAnsi="Times New Roman" w:cs="Times New Roman"/>
        </w:rPr>
        <w:t xml:space="preserve">as </w:t>
      </w:r>
      <w:r w:rsidR="00D37F84" w:rsidRPr="00D52368">
        <w:rPr>
          <w:rStyle w:val="None"/>
          <w:rFonts w:ascii="Times New Roman" w:hAnsi="Times New Roman" w:cs="Times New Roman"/>
        </w:rPr>
        <w:t xml:space="preserve">the age of the </w:t>
      </w:r>
      <w:r w:rsidRPr="00D52368">
        <w:rPr>
          <w:rStyle w:val="None"/>
          <w:rFonts w:ascii="Times New Roman" w:hAnsi="Times New Roman" w:cs="Times New Roman"/>
        </w:rPr>
        <w:t>oldest strata overlying basement, as that represents when the sample was at surface temperature of 20</w:t>
      </w:r>
      <w:r w:rsidR="00D37F84" w:rsidRPr="00D52368">
        <w:rPr>
          <w:rFonts w:ascii="Times New Roman" w:hAnsi="Times New Roman" w:cs="Times New Roman"/>
          <w:vertAlign w:val="superscript"/>
        </w:rPr>
        <w:t xml:space="preserve"> </w:t>
      </w:r>
      <w:proofErr w:type="spellStart"/>
      <w:r w:rsidR="00D37F84" w:rsidRPr="00D52368">
        <w:rPr>
          <w:rFonts w:ascii="Times New Roman" w:hAnsi="Times New Roman" w:cs="Times New Roman"/>
          <w:vertAlign w:val="superscript"/>
        </w:rPr>
        <w:t>o</w:t>
      </w:r>
      <w:r w:rsidR="00D37F84" w:rsidRPr="00D52368">
        <w:rPr>
          <w:rFonts w:ascii="Times New Roman" w:hAnsi="Times New Roman" w:cs="Times New Roman"/>
        </w:rPr>
        <w:t>C</w:t>
      </w:r>
      <w:r w:rsidRPr="00D52368">
        <w:rPr>
          <w:rStyle w:val="None"/>
          <w:rFonts w:ascii="Times New Roman" w:hAnsi="Times New Roman" w:cs="Times New Roman"/>
        </w:rPr>
        <w:t>.</w:t>
      </w:r>
      <w:proofErr w:type="spellEnd"/>
      <w:r w:rsidR="00074D61">
        <w:rPr>
          <w:rStyle w:val="None"/>
          <w:rFonts w:ascii="Times New Roman" w:hAnsi="Times New Roman" w:cs="Times New Roman"/>
        </w:rPr>
        <w:t xml:space="preserve"> </w:t>
      </w:r>
      <w:r w:rsidRPr="00D52368">
        <w:rPr>
          <w:rStyle w:val="None"/>
          <w:rFonts w:ascii="Times New Roman" w:hAnsi="Times New Roman" w:cs="Times New Roman"/>
        </w:rPr>
        <w:t xml:space="preserve">These samples also differed from the rest of the dataset in that the present-day temperature for these samples </w:t>
      </w:r>
      <w:r w:rsidR="00E17B14">
        <w:rPr>
          <w:rStyle w:val="None"/>
          <w:rFonts w:ascii="Times New Roman" w:hAnsi="Times New Roman" w:cs="Times New Roman"/>
        </w:rPr>
        <w:t xml:space="preserve">is higher than surface </w:t>
      </w:r>
      <w:r w:rsidRPr="00D52368">
        <w:rPr>
          <w:rStyle w:val="None"/>
          <w:rFonts w:ascii="Times New Roman" w:hAnsi="Times New Roman" w:cs="Times New Roman"/>
        </w:rPr>
        <w:t>temperature</w:t>
      </w:r>
      <w:r w:rsidR="00E17B14">
        <w:rPr>
          <w:rStyle w:val="None"/>
          <w:rFonts w:ascii="Times New Roman" w:hAnsi="Times New Roman" w:cs="Times New Roman"/>
        </w:rPr>
        <w:t>.</w:t>
      </w:r>
      <w:r w:rsidRPr="00D52368">
        <w:rPr>
          <w:rStyle w:val="None"/>
          <w:rFonts w:ascii="Times New Roman" w:eastAsia="Times New Roman" w:hAnsi="Times New Roman" w:cs="Times New Roman"/>
        </w:rPr>
        <w:tab/>
      </w:r>
      <w:r w:rsidRPr="00D52368">
        <w:rPr>
          <w:rStyle w:val="None"/>
          <w:rFonts w:ascii="Times New Roman" w:eastAsia="Times New Roman" w:hAnsi="Times New Roman" w:cs="Times New Roman"/>
        </w:rPr>
        <w:tab/>
      </w:r>
      <w:r w:rsidRPr="00D52368">
        <w:rPr>
          <w:rStyle w:val="None"/>
          <w:rFonts w:ascii="Times New Roman" w:eastAsia="Times New Roman" w:hAnsi="Times New Roman" w:cs="Times New Roman"/>
        </w:rPr>
        <w:tab/>
      </w:r>
      <w:r w:rsidRPr="00D52368">
        <w:rPr>
          <w:rStyle w:val="None"/>
          <w:rFonts w:ascii="Times New Roman" w:eastAsia="Times New Roman" w:hAnsi="Times New Roman" w:cs="Times New Roman"/>
        </w:rPr>
        <w:tab/>
      </w:r>
    </w:p>
    <w:p w14:paraId="4B1783C6" w14:textId="2BA06A02" w:rsidR="001F29A4" w:rsidRPr="009D6DDE" w:rsidRDefault="009D6DDE" w:rsidP="009D6DDE">
      <w:pPr>
        <w:pStyle w:val="BodyA"/>
        <w:ind w:firstLine="720"/>
        <w:rPr>
          <w:rStyle w:val="yiv8996652080"/>
          <w:rFonts w:ascii="Times New Roman" w:hAnsi="Times New Roman" w:cs="Times New Roman"/>
          <w:color w:val="1D2228"/>
          <w:shd w:val="clear" w:color="auto" w:fill="FFFFFF"/>
        </w:rPr>
      </w:pPr>
      <w:r w:rsidRPr="009D6DDE">
        <w:rPr>
          <w:rStyle w:val="yiv8996652080"/>
          <w:rFonts w:ascii="Times New Roman" w:hAnsi="Times New Roman" w:cs="Times New Roman"/>
          <w:color w:val="1D2228"/>
          <w:shd w:val="clear" w:color="auto" w:fill="FFFFFF"/>
        </w:rPr>
        <w:t>Bottom</w:t>
      </w:r>
      <w:r w:rsidR="003D59C2">
        <w:rPr>
          <w:rStyle w:val="yiv8996652080"/>
          <w:rFonts w:ascii="Times New Roman" w:hAnsi="Times New Roman" w:cs="Times New Roman"/>
          <w:color w:val="1D2228"/>
          <w:shd w:val="clear" w:color="auto" w:fill="FFFFFF"/>
        </w:rPr>
        <w:t>-</w:t>
      </w:r>
      <w:r w:rsidRPr="009D6DDE">
        <w:rPr>
          <w:rStyle w:val="yiv8996652080"/>
          <w:rFonts w:ascii="Times New Roman" w:hAnsi="Times New Roman" w:cs="Times New Roman"/>
          <w:color w:val="1D2228"/>
          <w:shd w:val="clear" w:color="auto" w:fill="FFFFFF"/>
        </w:rPr>
        <w:t>hole temperature</w:t>
      </w:r>
      <w:r w:rsidR="00E17B14">
        <w:rPr>
          <w:rStyle w:val="yiv8996652080"/>
          <w:rFonts w:ascii="Times New Roman" w:hAnsi="Times New Roman" w:cs="Times New Roman"/>
          <w:color w:val="1D2228"/>
          <w:shd w:val="clear" w:color="auto" w:fill="FFFFFF"/>
        </w:rPr>
        <w:t xml:space="preserve"> </w:t>
      </w:r>
      <w:r w:rsidRPr="009D6DDE">
        <w:rPr>
          <w:rStyle w:val="yiv8996652080"/>
          <w:rFonts w:ascii="Times New Roman" w:hAnsi="Times New Roman" w:cs="Times New Roman"/>
          <w:color w:val="1D2228"/>
          <w:shd w:val="clear" w:color="auto" w:fill="FFFFFF"/>
        </w:rPr>
        <w:t xml:space="preserve">(BHT) </w:t>
      </w:r>
      <w:r w:rsidR="00E17B14">
        <w:rPr>
          <w:rStyle w:val="yiv8996652080"/>
          <w:rFonts w:ascii="Times New Roman" w:hAnsi="Times New Roman" w:cs="Times New Roman"/>
          <w:color w:val="1D2228"/>
          <w:shd w:val="clear" w:color="auto" w:fill="FFFFFF"/>
        </w:rPr>
        <w:t>data</w:t>
      </w:r>
      <w:r w:rsidR="00E17B14" w:rsidRPr="009D6DDE">
        <w:rPr>
          <w:rStyle w:val="yiv8996652080"/>
          <w:rFonts w:ascii="Times New Roman" w:hAnsi="Times New Roman" w:cs="Times New Roman"/>
          <w:color w:val="1D2228"/>
          <w:shd w:val="clear" w:color="auto" w:fill="FFFFFF"/>
        </w:rPr>
        <w:t xml:space="preserve"> </w:t>
      </w:r>
      <w:r w:rsidR="00E17B14">
        <w:rPr>
          <w:rStyle w:val="yiv8996652080"/>
          <w:rFonts w:ascii="Times New Roman" w:hAnsi="Times New Roman" w:cs="Times New Roman"/>
          <w:color w:val="1D2228"/>
          <w:shd w:val="clear" w:color="auto" w:fill="FFFFFF"/>
        </w:rPr>
        <w:t>were</w:t>
      </w:r>
      <w:r w:rsidRPr="009D6DDE">
        <w:rPr>
          <w:rStyle w:val="yiv8996652080"/>
          <w:rFonts w:ascii="Times New Roman" w:hAnsi="Times New Roman" w:cs="Times New Roman"/>
          <w:color w:val="1D2228"/>
          <w:shd w:val="clear" w:color="auto" w:fill="FFFFFF"/>
        </w:rPr>
        <w:t xml:space="preserve"> </w:t>
      </w:r>
      <w:r w:rsidR="00E17B14">
        <w:rPr>
          <w:rStyle w:val="yiv8996652080"/>
          <w:rFonts w:ascii="Times New Roman" w:hAnsi="Times New Roman" w:cs="Times New Roman"/>
          <w:color w:val="1D2228"/>
          <w:shd w:val="clear" w:color="auto" w:fill="FFFFFF"/>
        </w:rPr>
        <w:t xml:space="preserve">available only for the </w:t>
      </w:r>
      <w:proofErr w:type="spellStart"/>
      <w:r w:rsidRPr="009D6DDE">
        <w:rPr>
          <w:rStyle w:val="yiv8996652080"/>
          <w:rFonts w:ascii="Times New Roman" w:hAnsi="Times New Roman" w:cs="Times New Roman"/>
          <w:color w:val="1D2228"/>
          <w:shd w:val="clear" w:color="auto" w:fill="FFFFFF"/>
        </w:rPr>
        <w:t>Trincheras</w:t>
      </w:r>
      <w:proofErr w:type="spellEnd"/>
      <w:r w:rsidRPr="009D6DDE">
        <w:rPr>
          <w:rStyle w:val="yiv8996652080"/>
          <w:rFonts w:ascii="Times New Roman" w:hAnsi="Times New Roman" w:cs="Times New Roman"/>
          <w:color w:val="1D2228"/>
          <w:shd w:val="clear" w:color="auto" w:fill="FFFFFF"/>
        </w:rPr>
        <w:t xml:space="preserve">, Linares and </w:t>
      </w:r>
      <w:proofErr w:type="spellStart"/>
      <w:r w:rsidRPr="009D6DDE">
        <w:rPr>
          <w:rStyle w:val="yiv8996652080"/>
          <w:rFonts w:ascii="Times New Roman" w:hAnsi="Times New Roman" w:cs="Times New Roman"/>
          <w:color w:val="1D2228"/>
          <w:shd w:val="clear" w:color="auto" w:fill="FFFFFF"/>
        </w:rPr>
        <w:t>Chaneque</w:t>
      </w:r>
      <w:proofErr w:type="spellEnd"/>
      <w:r w:rsidR="00E17B14" w:rsidRPr="00E17B14">
        <w:rPr>
          <w:rStyle w:val="yiv8996652080"/>
          <w:rFonts w:ascii="Times New Roman" w:hAnsi="Times New Roman" w:cs="Times New Roman"/>
          <w:color w:val="1D2228"/>
          <w:shd w:val="clear" w:color="auto" w:fill="FFFFFF"/>
        </w:rPr>
        <w:t xml:space="preserve"> </w:t>
      </w:r>
      <w:r w:rsidR="00E17B14" w:rsidRPr="009D6DDE">
        <w:rPr>
          <w:rStyle w:val="yiv8996652080"/>
          <w:rFonts w:ascii="Times New Roman" w:hAnsi="Times New Roman" w:cs="Times New Roman"/>
          <w:color w:val="1D2228"/>
          <w:shd w:val="clear" w:color="auto" w:fill="FFFFFF"/>
        </w:rPr>
        <w:t>wells</w:t>
      </w:r>
      <w:r w:rsidR="00E17B14">
        <w:rPr>
          <w:rStyle w:val="yiv8996652080"/>
          <w:rFonts w:ascii="Times New Roman" w:hAnsi="Times New Roman" w:cs="Times New Roman"/>
          <w:color w:val="1D2228"/>
          <w:shd w:val="clear" w:color="auto" w:fill="FFFFFF"/>
        </w:rPr>
        <w:t>, and these temperatures were used for the endpoint of the HeFTy models</w:t>
      </w:r>
      <w:r w:rsidRPr="009D6DDE">
        <w:rPr>
          <w:rStyle w:val="yiv8996652080"/>
          <w:rFonts w:ascii="Times New Roman" w:hAnsi="Times New Roman" w:cs="Times New Roman"/>
          <w:color w:val="1D2228"/>
          <w:shd w:val="clear" w:color="auto" w:fill="FFFFFF"/>
        </w:rPr>
        <w:t xml:space="preserve">. </w:t>
      </w:r>
      <w:r w:rsidR="00E17B14">
        <w:rPr>
          <w:rStyle w:val="yiv8996652080"/>
          <w:rFonts w:ascii="Times New Roman" w:hAnsi="Times New Roman" w:cs="Times New Roman"/>
          <w:color w:val="1D2228"/>
          <w:shd w:val="clear" w:color="auto" w:fill="FFFFFF"/>
        </w:rPr>
        <w:t xml:space="preserve">Present-day sample temperatures for the remaining three wells was estimated using the average </w:t>
      </w:r>
      <w:proofErr w:type="spellStart"/>
      <w:r w:rsidR="00E17B14">
        <w:rPr>
          <w:rStyle w:val="yiv8996652080"/>
          <w:rFonts w:ascii="Times New Roman" w:hAnsi="Times New Roman" w:cs="Times New Roman"/>
          <w:color w:val="1D2228"/>
          <w:shd w:val="clear" w:color="auto" w:fill="FFFFFF"/>
        </w:rPr>
        <w:t>geotherm</w:t>
      </w:r>
      <w:proofErr w:type="spellEnd"/>
      <w:r w:rsidR="00E17B14">
        <w:rPr>
          <w:rStyle w:val="yiv8996652080"/>
          <w:rFonts w:ascii="Times New Roman" w:hAnsi="Times New Roman" w:cs="Times New Roman"/>
          <w:color w:val="1D2228"/>
          <w:shd w:val="clear" w:color="auto" w:fill="FFFFFF"/>
        </w:rPr>
        <w:t xml:space="preserve"> from the limited temperature data available.  The present-day temperature</w:t>
      </w:r>
      <w:r w:rsidRPr="009D6DDE">
        <w:rPr>
          <w:rStyle w:val="yiv8996652080"/>
          <w:rFonts w:ascii="Times New Roman" w:hAnsi="Times New Roman" w:cs="Times New Roman"/>
          <w:color w:val="1D2228"/>
          <w:shd w:val="clear" w:color="auto" w:fill="FFFFFF"/>
        </w:rPr>
        <w:t xml:space="preserve"> </w:t>
      </w:r>
      <w:r w:rsidR="00E17B14">
        <w:rPr>
          <w:rStyle w:val="yiv8996652080"/>
          <w:rFonts w:ascii="Times New Roman" w:hAnsi="Times New Roman" w:cs="Times New Roman"/>
          <w:color w:val="1D2228"/>
          <w:shd w:val="clear" w:color="auto" w:fill="FFFFFF"/>
        </w:rPr>
        <w:t>constraint box was left</w:t>
      </w:r>
      <w:r w:rsidRPr="009D6DDE">
        <w:rPr>
          <w:rStyle w:val="yiv8996652080"/>
          <w:rFonts w:ascii="Times New Roman" w:hAnsi="Times New Roman" w:cs="Times New Roman"/>
          <w:color w:val="1D2228"/>
          <w:shd w:val="clear" w:color="auto" w:fill="FFFFFF"/>
        </w:rPr>
        <w:t xml:space="preserve"> relatively open (±10°C) </w:t>
      </w:r>
      <w:r w:rsidR="00E17B14">
        <w:rPr>
          <w:rStyle w:val="yiv8996652080"/>
          <w:rFonts w:ascii="Times New Roman" w:hAnsi="Times New Roman" w:cs="Times New Roman"/>
          <w:color w:val="1D2228"/>
          <w:shd w:val="clear" w:color="auto" w:fill="FFFFFF"/>
        </w:rPr>
        <w:t>for all 6 models,</w:t>
      </w:r>
      <w:r w:rsidRPr="009D6DDE">
        <w:rPr>
          <w:rStyle w:val="yiv8996652080"/>
          <w:rFonts w:ascii="Times New Roman" w:hAnsi="Times New Roman" w:cs="Times New Roman"/>
          <w:color w:val="1D2228"/>
          <w:shd w:val="clear" w:color="auto" w:fill="FFFFFF"/>
        </w:rPr>
        <w:t xml:space="preserve"> to account for </w:t>
      </w:r>
      <w:r w:rsidR="00C13A52">
        <w:rPr>
          <w:rStyle w:val="yiv8996652080"/>
          <w:rFonts w:ascii="Times New Roman" w:hAnsi="Times New Roman" w:cs="Times New Roman"/>
          <w:color w:val="1D2228"/>
          <w:shd w:val="clear" w:color="auto" w:fill="FFFFFF"/>
        </w:rPr>
        <w:t>uncertainty in these estimates.</w:t>
      </w:r>
      <w:r w:rsidR="00E17B14">
        <w:rPr>
          <w:rStyle w:val="yiv8996652080"/>
          <w:rFonts w:ascii="Times New Roman" w:hAnsi="Times New Roman" w:cs="Times New Roman"/>
          <w:color w:val="1D2228"/>
          <w:shd w:val="clear" w:color="auto" w:fill="FFFFFF"/>
        </w:rPr>
        <w:t xml:space="preserve"> </w:t>
      </w:r>
    </w:p>
    <w:p w14:paraId="5555D3A9" w14:textId="77777777" w:rsidR="009D6DDE" w:rsidRDefault="009D6DDE" w:rsidP="001F29A4">
      <w:pPr>
        <w:pStyle w:val="BodyA"/>
        <w:rPr>
          <w:rFonts w:ascii="Times New Roman" w:eastAsia="Times New Roman" w:hAnsi="Times New Roman" w:cs="Times New Roman"/>
          <w:i/>
          <w:color w:val="1D2228"/>
          <w:bdr w:val="none" w:sz="0" w:space="0" w:color="auto"/>
          <w14:textOutline w14:w="0" w14:cap="rnd" w14:cmpd="sng" w14:algn="ctr">
            <w14:noFill/>
            <w14:prstDash w14:val="solid"/>
            <w14:bevel/>
          </w14:textOutline>
        </w:rPr>
      </w:pPr>
    </w:p>
    <w:p w14:paraId="1AB37A33" w14:textId="4A6E20F9" w:rsidR="00106A2F" w:rsidRDefault="001F29A4" w:rsidP="001F29A4">
      <w:pPr>
        <w:pStyle w:val="BodyA"/>
        <w:rPr>
          <w:rStyle w:val="None"/>
          <w:rFonts w:ascii="Times New Roman" w:eastAsia="Times New Roman" w:hAnsi="Times New Roman" w:cs="Times New Roman"/>
        </w:rPr>
      </w:pPr>
      <w:r w:rsidRPr="00CC2170">
        <w:rPr>
          <w:rStyle w:val="None"/>
          <w:rFonts w:ascii="Times New Roman" w:hAnsi="Times New Roman"/>
          <w:b/>
        </w:rPr>
        <w:t>2:</w:t>
      </w:r>
      <w:r w:rsidR="00074D61">
        <w:rPr>
          <w:rStyle w:val="None"/>
          <w:rFonts w:ascii="Times New Roman" w:hAnsi="Times New Roman"/>
        </w:rPr>
        <w:t xml:space="preserve"> </w:t>
      </w:r>
      <w:r w:rsidR="00C13A52" w:rsidRPr="00C13A52">
        <w:rPr>
          <w:rStyle w:val="None"/>
          <w:rFonts w:ascii="Times New Roman" w:hAnsi="Times New Roman"/>
          <w:b/>
        </w:rPr>
        <w:t xml:space="preserve">General </w:t>
      </w:r>
      <w:r w:rsidR="00D9135F" w:rsidRPr="00D9135F">
        <w:rPr>
          <w:rStyle w:val="None"/>
          <w:rFonts w:ascii="Times New Roman" w:hAnsi="Times New Roman"/>
          <w:b/>
        </w:rPr>
        <w:t>Mapping and</w:t>
      </w:r>
      <w:r w:rsidR="00D9135F">
        <w:rPr>
          <w:rStyle w:val="None"/>
          <w:rFonts w:ascii="Times New Roman" w:hAnsi="Times New Roman"/>
        </w:rPr>
        <w:t xml:space="preserve"> </w:t>
      </w:r>
      <w:r w:rsidRPr="00A16B3E">
        <w:rPr>
          <w:rStyle w:val="None"/>
          <w:rFonts w:ascii="Times New Roman" w:hAnsi="Times New Roman"/>
          <w:b/>
        </w:rPr>
        <w:t>Calculation of volumes in ArcGIS Pro</w:t>
      </w:r>
      <w:r>
        <w:rPr>
          <w:rStyle w:val="None"/>
          <w:rFonts w:ascii="Times New Roman" w:hAnsi="Times New Roman"/>
        </w:rPr>
        <w:t>.</w:t>
      </w:r>
      <w:r>
        <w:rPr>
          <w:rStyle w:val="None"/>
          <w:rFonts w:ascii="Times New Roman" w:eastAsia="Times New Roman" w:hAnsi="Times New Roman" w:cs="Times New Roman"/>
        </w:rPr>
        <w:tab/>
      </w:r>
      <w:r>
        <w:rPr>
          <w:rStyle w:val="None"/>
          <w:rFonts w:ascii="Times New Roman" w:eastAsia="Times New Roman" w:hAnsi="Times New Roman" w:cs="Times New Roman"/>
        </w:rPr>
        <w:tab/>
      </w:r>
    </w:p>
    <w:p w14:paraId="7263C234" w14:textId="77777777" w:rsidR="00106A2F" w:rsidRDefault="00106A2F" w:rsidP="001F29A4">
      <w:pPr>
        <w:pStyle w:val="BodyA"/>
        <w:rPr>
          <w:rStyle w:val="None"/>
          <w:rFonts w:ascii="Times New Roman" w:eastAsia="Times New Roman" w:hAnsi="Times New Roman" w:cs="Times New Roman"/>
        </w:rPr>
      </w:pPr>
    </w:p>
    <w:p w14:paraId="458EEAD4" w14:textId="2B676571" w:rsidR="00784BFC" w:rsidRDefault="005C039E" w:rsidP="00784BFC">
      <w:pPr>
        <w:ind w:firstLine="720"/>
        <w:rPr>
          <w:sz w:val="22"/>
          <w:szCs w:val="22"/>
        </w:rPr>
      </w:pPr>
      <w:r>
        <w:rPr>
          <w:sz w:val="22"/>
          <w:szCs w:val="22"/>
        </w:rPr>
        <w:t xml:space="preserve">All </w:t>
      </w:r>
      <w:r w:rsidR="001326F7">
        <w:rPr>
          <w:sz w:val="22"/>
          <w:szCs w:val="22"/>
        </w:rPr>
        <w:t xml:space="preserve">contour </w:t>
      </w:r>
      <w:r>
        <w:rPr>
          <w:sz w:val="22"/>
          <w:szCs w:val="22"/>
        </w:rPr>
        <w:t>maps were made with ArcGIS Pro</w:t>
      </w:r>
      <w:r w:rsidR="001A296A">
        <w:rPr>
          <w:sz w:val="22"/>
          <w:szCs w:val="22"/>
        </w:rPr>
        <w:t>, version 2.1.3</w:t>
      </w:r>
      <w:r>
        <w:rPr>
          <w:sz w:val="22"/>
          <w:szCs w:val="22"/>
        </w:rPr>
        <w:t xml:space="preserve">. </w:t>
      </w:r>
      <w:r w:rsidR="001A296A">
        <w:rPr>
          <w:sz w:val="22"/>
          <w:szCs w:val="22"/>
        </w:rPr>
        <w:t>A</w:t>
      </w:r>
      <w:r w:rsidR="00E17B14">
        <w:rPr>
          <w:sz w:val="22"/>
          <w:szCs w:val="22"/>
        </w:rPr>
        <w:t xml:space="preserve">ll samples </w:t>
      </w:r>
      <w:r w:rsidR="001A296A">
        <w:rPr>
          <w:sz w:val="22"/>
          <w:szCs w:val="22"/>
        </w:rPr>
        <w:t xml:space="preserve">do not </w:t>
      </w:r>
      <w:r w:rsidR="00E17B14">
        <w:rPr>
          <w:sz w:val="22"/>
          <w:szCs w:val="22"/>
        </w:rPr>
        <w:t xml:space="preserve">have values </w:t>
      </w:r>
      <w:r w:rsidR="00301D64">
        <w:rPr>
          <w:sz w:val="22"/>
          <w:szCs w:val="22"/>
        </w:rPr>
        <w:t>for each time</w:t>
      </w:r>
      <w:r w:rsidR="001A296A">
        <w:rPr>
          <w:sz w:val="22"/>
          <w:szCs w:val="22"/>
        </w:rPr>
        <w:t xml:space="preserve"> step presented.  Some are younger than</w:t>
      </w:r>
      <w:r w:rsidR="00301D64">
        <w:rPr>
          <w:sz w:val="22"/>
          <w:szCs w:val="22"/>
        </w:rPr>
        <w:t xml:space="preserve"> that </w:t>
      </w:r>
      <w:r w:rsidR="001A296A">
        <w:rPr>
          <w:sz w:val="22"/>
          <w:szCs w:val="22"/>
        </w:rPr>
        <w:t xml:space="preserve">time </w:t>
      </w:r>
      <w:r w:rsidR="00301D64">
        <w:rPr>
          <w:sz w:val="22"/>
          <w:szCs w:val="22"/>
        </w:rPr>
        <w:t>interval.  Therefore, each map</w:t>
      </w:r>
      <w:r w:rsidR="00784BFC">
        <w:rPr>
          <w:sz w:val="22"/>
          <w:szCs w:val="22"/>
        </w:rPr>
        <w:t xml:space="preserve"> was filtered prior to contouring </w:t>
      </w:r>
      <w:r w:rsidR="00392D94">
        <w:rPr>
          <w:sz w:val="22"/>
          <w:szCs w:val="22"/>
        </w:rPr>
        <w:t>so as to contain</w:t>
      </w:r>
      <w:r w:rsidR="00784BFC">
        <w:rPr>
          <w:sz w:val="22"/>
          <w:szCs w:val="22"/>
        </w:rPr>
        <w:t xml:space="preserve"> the correct</w:t>
      </w:r>
      <w:r w:rsidR="00301D64">
        <w:rPr>
          <w:sz w:val="22"/>
          <w:szCs w:val="22"/>
        </w:rPr>
        <w:t xml:space="preserve"> subset of data. </w:t>
      </w:r>
      <w:r w:rsidR="00392D94">
        <w:rPr>
          <w:sz w:val="22"/>
          <w:szCs w:val="22"/>
        </w:rPr>
        <w:t>This also results in a different area being shown on many maps.</w:t>
      </w:r>
      <w:r w:rsidR="00301D64">
        <w:rPr>
          <w:sz w:val="22"/>
          <w:szCs w:val="22"/>
        </w:rPr>
        <w:t xml:space="preserve"> </w:t>
      </w:r>
      <w:r w:rsidR="00C13A52">
        <w:rPr>
          <w:sz w:val="22"/>
          <w:szCs w:val="22"/>
        </w:rPr>
        <w:t xml:space="preserve">Contouring of point values was done using </w:t>
      </w:r>
      <w:r w:rsidR="00784BFC">
        <w:rPr>
          <w:sz w:val="22"/>
          <w:szCs w:val="22"/>
        </w:rPr>
        <w:t>the</w:t>
      </w:r>
      <w:r w:rsidR="00C13A52">
        <w:rPr>
          <w:sz w:val="22"/>
          <w:szCs w:val="22"/>
        </w:rPr>
        <w:t xml:space="preserve"> nearest neighbor algorithm</w:t>
      </w:r>
      <w:r w:rsidR="00784BFC">
        <w:rPr>
          <w:sz w:val="22"/>
          <w:szCs w:val="22"/>
        </w:rPr>
        <w:t xml:space="preserve"> in ArcGIS Pro</w:t>
      </w:r>
      <w:r w:rsidR="00C13A52">
        <w:rPr>
          <w:sz w:val="22"/>
          <w:szCs w:val="22"/>
        </w:rPr>
        <w:t xml:space="preserve">.  </w:t>
      </w:r>
    </w:p>
    <w:p w14:paraId="781E3043" w14:textId="3D35A6E2" w:rsidR="00106A2F" w:rsidRPr="006A5831" w:rsidRDefault="00784BFC" w:rsidP="00784BFC">
      <w:pPr>
        <w:ind w:firstLine="720"/>
        <w:rPr>
          <w:sz w:val="22"/>
          <w:szCs w:val="22"/>
        </w:rPr>
      </w:pPr>
      <w:r>
        <w:rPr>
          <w:sz w:val="22"/>
          <w:szCs w:val="22"/>
        </w:rPr>
        <w:t xml:space="preserve">ArcGIS pro was also used to calculate the total volumes shown in Figure 10. After each </w:t>
      </w:r>
      <w:r w:rsidR="00392D94">
        <w:rPr>
          <w:sz w:val="22"/>
          <w:szCs w:val="22"/>
        </w:rPr>
        <w:t>“delta-overburden” isopach map</w:t>
      </w:r>
      <w:r w:rsidRPr="006A5831">
        <w:rPr>
          <w:sz w:val="22"/>
          <w:szCs w:val="22"/>
        </w:rPr>
        <w:t xml:space="preserve"> </w:t>
      </w:r>
      <w:r w:rsidR="00392D94">
        <w:rPr>
          <w:sz w:val="22"/>
          <w:szCs w:val="22"/>
        </w:rPr>
        <w:t xml:space="preserve">(Fig. 9A-N) </w:t>
      </w:r>
      <w:r>
        <w:rPr>
          <w:sz w:val="22"/>
          <w:szCs w:val="22"/>
        </w:rPr>
        <w:t>w</w:t>
      </w:r>
      <w:r w:rsidR="00392D94">
        <w:rPr>
          <w:sz w:val="22"/>
          <w:szCs w:val="22"/>
        </w:rPr>
        <w:t>as</w:t>
      </w:r>
      <w:r>
        <w:rPr>
          <w:sz w:val="22"/>
          <w:szCs w:val="22"/>
        </w:rPr>
        <w:t xml:space="preserve"> created, an isopach value, based upon </w:t>
      </w:r>
      <w:r w:rsidR="00392D94">
        <w:rPr>
          <w:sz w:val="22"/>
          <w:szCs w:val="22"/>
        </w:rPr>
        <w:t>nearest neighbor</w:t>
      </w:r>
      <w:r>
        <w:rPr>
          <w:sz w:val="22"/>
          <w:szCs w:val="22"/>
        </w:rPr>
        <w:t xml:space="preserve"> contouring,</w:t>
      </w:r>
      <w:r w:rsidR="00392D94">
        <w:rPr>
          <w:sz w:val="22"/>
          <w:szCs w:val="22"/>
        </w:rPr>
        <w:t xml:space="preserve"> was interpolated</w:t>
      </w:r>
      <w:r>
        <w:rPr>
          <w:sz w:val="22"/>
          <w:szCs w:val="22"/>
        </w:rPr>
        <w:t xml:space="preserve"> for each </w:t>
      </w:r>
      <w:r w:rsidRPr="006A5831">
        <w:rPr>
          <w:sz w:val="22"/>
          <w:szCs w:val="22"/>
        </w:rPr>
        <w:t>5 k</w:t>
      </w:r>
      <w:r>
        <w:rPr>
          <w:sz w:val="22"/>
          <w:szCs w:val="22"/>
        </w:rPr>
        <w:t>m</w:t>
      </w:r>
      <w:r w:rsidRPr="006A5831">
        <w:rPr>
          <w:sz w:val="22"/>
          <w:szCs w:val="22"/>
        </w:rPr>
        <w:t xml:space="preserve"> x 5 k</w:t>
      </w:r>
      <w:r>
        <w:rPr>
          <w:sz w:val="22"/>
          <w:szCs w:val="22"/>
        </w:rPr>
        <w:t>m</w:t>
      </w:r>
      <w:r w:rsidRPr="006A5831">
        <w:rPr>
          <w:sz w:val="22"/>
          <w:szCs w:val="22"/>
        </w:rPr>
        <w:t xml:space="preserve"> map grid cell</w:t>
      </w:r>
      <w:r>
        <w:rPr>
          <w:sz w:val="22"/>
          <w:szCs w:val="22"/>
        </w:rPr>
        <w:t>.</w:t>
      </w:r>
      <w:r w:rsidRPr="006A5831">
        <w:rPr>
          <w:sz w:val="22"/>
          <w:szCs w:val="22"/>
        </w:rPr>
        <w:t xml:space="preserve"> </w:t>
      </w:r>
      <w:r w:rsidR="00940EA0" w:rsidRPr="006A5831">
        <w:rPr>
          <w:sz w:val="22"/>
          <w:szCs w:val="22"/>
        </w:rPr>
        <w:t xml:space="preserve">The isopach value was multiplied by the </w:t>
      </w:r>
      <w:r w:rsidR="00392D94">
        <w:rPr>
          <w:sz w:val="22"/>
          <w:szCs w:val="22"/>
        </w:rPr>
        <w:t>25 km</w:t>
      </w:r>
      <w:r w:rsidR="00392D94" w:rsidRPr="00392D94">
        <w:rPr>
          <w:sz w:val="22"/>
          <w:szCs w:val="22"/>
          <w:vertAlign w:val="superscript"/>
        </w:rPr>
        <w:t>2</w:t>
      </w:r>
      <w:r w:rsidR="00940EA0" w:rsidRPr="006A5831">
        <w:rPr>
          <w:sz w:val="22"/>
          <w:szCs w:val="22"/>
        </w:rPr>
        <w:t xml:space="preserve"> to obta</w:t>
      </w:r>
      <w:r w:rsidR="00940EA0">
        <w:t xml:space="preserve">in a volume for each grid cell. </w:t>
      </w:r>
      <w:r w:rsidR="00940EA0" w:rsidRPr="006A5831">
        <w:rPr>
          <w:sz w:val="22"/>
          <w:szCs w:val="22"/>
        </w:rPr>
        <w:t xml:space="preserve">The </w:t>
      </w:r>
      <w:r w:rsidR="00392D94">
        <w:rPr>
          <w:sz w:val="22"/>
          <w:szCs w:val="22"/>
        </w:rPr>
        <w:t>sum of</w:t>
      </w:r>
      <w:r w:rsidR="00392D94" w:rsidRPr="006A5831">
        <w:rPr>
          <w:sz w:val="22"/>
          <w:szCs w:val="22"/>
        </w:rPr>
        <w:t xml:space="preserve"> the grid cell volumes for </w:t>
      </w:r>
      <w:r w:rsidR="00392D94">
        <w:rPr>
          <w:sz w:val="22"/>
          <w:szCs w:val="22"/>
        </w:rPr>
        <w:t>each</w:t>
      </w:r>
      <w:r w:rsidR="00392D94" w:rsidRPr="006A5831">
        <w:rPr>
          <w:sz w:val="22"/>
          <w:szCs w:val="22"/>
        </w:rPr>
        <w:t xml:space="preserve"> map area </w:t>
      </w:r>
      <w:r w:rsidR="00392D94">
        <w:rPr>
          <w:sz w:val="22"/>
          <w:szCs w:val="22"/>
        </w:rPr>
        <w:t xml:space="preserve">is the total volume for each </w:t>
      </w:r>
      <w:proofErr w:type="spellStart"/>
      <w:r w:rsidR="00392D94">
        <w:rPr>
          <w:sz w:val="22"/>
          <w:szCs w:val="22"/>
        </w:rPr>
        <w:t>timestep</w:t>
      </w:r>
      <w:proofErr w:type="spellEnd"/>
      <w:r w:rsidR="00940EA0" w:rsidRPr="006A5831">
        <w:rPr>
          <w:sz w:val="22"/>
          <w:szCs w:val="22"/>
        </w:rPr>
        <w:t xml:space="preserve">. </w:t>
      </w:r>
      <w:r>
        <w:rPr>
          <w:sz w:val="22"/>
          <w:szCs w:val="22"/>
        </w:rPr>
        <w:t xml:space="preserve"> </w:t>
      </w:r>
      <w:r w:rsidR="00106A2F" w:rsidRPr="006A5831">
        <w:rPr>
          <w:sz w:val="22"/>
          <w:szCs w:val="22"/>
        </w:rPr>
        <w:t xml:space="preserve">The </w:t>
      </w:r>
      <w:r w:rsidR="00392D94" w:rsidRPr="006A5831">
        <w:rPr>
          <w:sz w:val="22"/>
          <w:szCs w:val="22"/>
        </w:rPr>
        <w:t xml:space="preserve">70_65 map </w:t>
      </w:r>
      <w:r w:rsidR="00392D94">
        <w:rPr>
          <w:sz w:val="22"/>
          <w:szCs w:val="22"/>
        </w:rPr>
        <w:t xml:space="preserve">has the smallest </w:t>
      </w:r>
      <w:r w:rsidR="00106A2F" w:rsidRPr="006A5831">
        <w:rPr>
          <w:sz w:val="22"/>
          <w:szCs w:val="22"/>
        </w:rPr>
        <w:t xml:space="preserve">total map area </w:t>
      </w:r>
      <w:r w:rsidR="00392D94">
        <w:rPr>
          <w:sz w:val="22"/>
          <w:szCs w:val="22"/>
        </w:rPr>
        <w:t xml:space="preserve">and </w:t>
      </w:r>
      <w:r w:rsidR="00106A2F" w:rsidRPr="006A5831">
        <w:rPr>
          <w:sz w:val="22"/>
          <w:szCs w:val="22"/>
        </w:rPr>
        <w:t xml:space="preserve">the </w:t>
      </w:r>
      <w:r w:rsidR="00392D94" w:rsidRPr="006A5831">
        <w:rPr>
          <w:sz w:val="22"/>
          <w:szCs w:val="22"/>
        </w:rPr>
        <w:t xml:space="preserve">5_0 map </w:t>
      </w:r>
      <w:r w:rsidR="00392D94">
        <w:rPr>
          <w:sz w:val="22"/>
          <w:szCs w:val="22"/>
        </w:rPr>
        <w:t xml:space="preserve">has the </w:t>
      </w:r>
      <w:r w:rsidR="00106A2F" w:rsidRPr="006A5831">
        <w:rPr>
          <w:sz w:val="22"/>
          <w:szCs w:val="22"/>
        </w:rPr>
        <w:t>greatest</w:t>
      </w:r>
      <w:r w:rsidR="00392D94">
        <w:rPr>
          <w:sz w:val="22"/>
          <w:szCs w:val="22"/>
        </w:rPr>
        <w:t xml:space="preserve">, so there should be a bias towards increasing volumes through time, </w:t>
      </w:r>
      <w:r w:rsidR="001A296A">
        <w:rPr>
          <w:sz w:val="22"/>
          <w:szCs w:val="22"/>
        </w:rPr>
        <w:t xml:space="preserve">solely </w:t>
      </w:r>
      <w:r w:rsidR="00392D94">
        <w:rPr>
          <w:sz w:val="22"/>
          <w:szCs w:val="22"/>
        </w:rPr>
        <w:t xml:space="preserve">by virtue of the changes in map coverage. </w:t>
      </w:r>
      <w:r w:rsidR="00106A2F" w:rsidRPr="006A5831">
        <w:rPr>
          <w:sz w:val="22"/>
          <w:szCs w:val="22"/>
        </w:rPr>
        <w:t xml:space="preserve"> </w:t>
      </w:r>
      <w:r w:rsidR="001A296A">
        <w:rPr>
          <w:sz w:val="22"/>
          <w:szCs w:val="22"/>
        </w:rPr>
        <w:t>It was decided not to normalize this data to a particular set area, so the effect of this area gain on the overall erosion/</w:t>
      </w:r>
      <w:proofErr w:type="spellStart"/>
      <w:r w:rsidR="001A296A">
        <w:rPr>
          <w:sz w:val="22"/>
          <w:szCs w:val="22"/>
        </w:rPr>
        <w:t>eposition</w:t>
      </w:r>
      <w:proofErr w:type="spellEnd"/>
      <w:r w:rsidR="001A296A">
        <w:rPr>
          <w:sz w:val="22"/>
          <w:szCs w:val="22"/>
        </w:rPr>
        <w:t xml:space="preserve"> trends has not been formally evaluated.  </w:t>
      </w:r>
      <w:r w:rsidR="00106A2F" w:rsidRPr="006A5831">
        <w:rPr>
          <w:sz w:val="22"/>
          <w:szCs w:val="22"/>
        </w:rPr>
        <w:t xml:space="preserve">This geospatial processing was done using </w:t>
      </w:r>
      <w:proofErr w:type="spellStart"/>
      <w:r w:rsidR="00106A2F" w:rsidRPr="006A5831">
        <w:rPr>
          <w:sz w:val="22"/>
          <w:szCs w:val="22"/>
        </w:rPr>
        <w:t>ModelBuilder</w:t>
      </w:r>
      <w:proofErr w:type="spellEnd"/>
      <w:r w:rsidR="00106A2F" w:rsidRPr="006A5831">
        <w:rPr>
          <w:sz w:val="22"/>
          <w:szCs w:val="22"/>
        </w:rPr>
        <w:t xml:space="preserve">, a visual programming language in ArcGIS Pro, within the </w:t>
      </w:r>
      <w:proofErr w:type="spellStart"/>
      <w:r w:rsidR="00106A2F" w:rsidRPr="006A5831">
        <w:rPr>
          <w:sz w:val="22"/>
          <w:szCs w:val="22"/>
        </w:rPr>
        <w:t>Esri</w:t>
      </w:r>
      <w:proofErr w:type="spellEnd"/>
      <w:r w:rsidR="00106A2F" w:rsidRPr="006A5831">
        <w:rPr>
          <w:sz w:val="22"/>
          <w:szCs w:val="22"/>
        </w:rPr>
        <w:t xml:space="preserve"> ArcGIS Pro 2.1.3 platform.</w:t>
      </w:r>
    </w:p>
    <w:p w14:paraId="392E5F6B" w14:textId="40B51B63" w:rsidR="001F29A4" w:rsidRDefault="001F29A4" w:rsidP="001F29A4">
      <w:pPr>
        <w:pStyle w:val="BodyA"/>
        <w:rPr>
          <w:rStyle w:val="None"/>
          <w:rFonts w:ascii="Times New Roman" w:eastAsia="Times New Roman" w:hAnsi="Times New Roman" w:cs="Times New Roman"/>
        </w:rPr>
      </w:pPr>
      <w:r>
        <w:rPr>
          <w:rStyle w:val="None"/>
          <w:rFonts w:ascii="Times New Roman" w:eastAsia="Times New Roman" w:hAnsi="Times New Roman" w:cs="Times New Roman"/>
        </w:rPr>
        <w:tab/>
      </w:r>
      <w:r w:rsidR="00074D61">
        <w:rPr>
          <w:rStyle w:val="None"/>
          <w:rFonts w:ascii="Times New Roman" w:eastAsia="Times New Roman" w:hAnsi="Times New Roman" w:cs="Times New Roman"/>
        </w:rPr>
        <w:t xml:space="preserve"> </w:t>
      </w:r>
      <w:r>
        <w:rPr>
          <w:rStyle w:val="None"/>
          <w:rFonts w:ascii="Times New Roman" w:eastAsia="Times New Roman" w:hAnsi="Times New Roman" w:cs="Times New Roman"/>
        </w:rPr>
        <w:tab/>
      </w:r>
    </w:p>
    <w:p w14:paraId="4132D953" w14:textId="77777777" w:rsidR="0037320C" w:rsidRDefault="0037320C" w:rsidP="009D6DDE">
      <w:pPr>
        <w:pStyle w:val="Body"/>
        <w:rPr>
          <w:rStyle w:val="None"/>
          <w:rFonts w:ascii="Times New Roman" w:hAnsi="Times New Roman"/>
        </w:rPr>
      </w:pPr>
      <w:r>
        <w:rPr>
          <w:rFonts w:ascii="Times New Roman" w:hAnsi="Times New Roman"/>
          <w:noProof/>
          <w14:textOutline w14:w="0" w14:cap="rnd" w14:cmpd="sng" w14:algn="ctr">
            <w14:noFill/>
            <w14:prstDash w14:val="solid"/>
            <w14:bevel/>
          </w14:textOutline>
        </w:rPr>
        <w:lastRenderedPageBreak/>
        <w:drawing>
          <wp:inline distT="0" distB="0" distL="0" distR="0" wp14:anchorId="1BBB33E4" wp14:editId="2D53890E">
            <wp:extent cx="5572197" cy="62718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ndix Fig 1.png"/>
                    <pic:cNvPicPr/>
                  </pic:nvPicPr>
                  <pic:blipFill rotWithShape="1">
                    <a:blip r:embed="rId8">
                      <a:extLst>
                        <a:ext uri="{28A0092B-C50C-407E-A947-70E740481C1C}">
                          <a14:useLocalDpi xmlns:a14="http://schemas.microsoft.com/office/drawing/2010/main" val="0"/>
                        </a:ext>
                      </a:extLst>
                    </a:blip>
                    <a:srcRect l="45192" t="23077" r="20513" b="8262"/>
                    <a:stretch/>
                  </pic:blipFill>
                  <pic:spPr bwMode="auto">
                    <a:xfrm>
                      <a:off x="0" y="0"/>
                      <a:ext cx="5603184" cy="6306723"/>
                    </a:xfrm>
                    <a:prstGeom prst="rect">
                      <a:avLst/>
                    </a:prstGeom>
                    <a:ln>
                      <a:noFill/>
                    </a:ln>
                    <a:extLst>
                      <a:ext uri="{53640926-AAD7-44D8-BBD7-CCE9431645EC}">
                        <a14:shadowObscured xmlns:a14="http://schemas.microsoft.com/office/drawing/2010/main"/>
                      </a:ext>
                    </a:extLst>
                  </pic:spPr>
                </pic:pic>
              </a:graphicData>
            </a:graphic>
          </wp:inline>
        </w:drawing>
      </w:r>
    </w:p>
    <w:p w14:paraId="56C82E5A" w14:textId="77777777" w:rsidR="0037320C" w:rsidRDefault="0037320C" w:rsidP="0037320C">
      <w:pPr>
        <w:pStyle w:val="Body"/>
        <w:ind w:firstLine="720"/>
        <w:rPr>
          <w:rStyle w:val="None"/>
          <w:rFonts w:ascii="Times New Roman" w:hAnsi="Times New Roman"/>
        </w:rPr>
      </w:pPr>
    </w:p>
    <w:p w14:paraId="07513AC9" w14:textId="21D698DC" w:rsidR="00FF553A" w:rsidRDefault="0037320C" w:rsidP="009D6DDE">
      <w:pPr>
        <w:pStyle w:val="Body"/>
        <w:rPr>
          <w:rStyle w:val="None"/>
          <w:rFonts w:ascii="Times New Roman" w:hAnsi="Times New Roman"/>
        </w:rPr>
      </w:pPr>
      <w:r>
        <w:rPr>
          <w:rStyle w:val="None"/>
          <w:rFonts w:ascii="Times New Roman" w:hAnsi="Times New Roman"/>
        </w:rPr>
        <w:t xml:space="preserve">Figure S1. Topography of the Mexican Cordillera showing the mean elevation of 2 km.  Red dots represent individual fluid inclusion homogenization temperatures projected onto the line of section.  Red lines are contours of these data.  These data demonstrate that the present land surface approximates an isothermal 200 </w:t>
      </w:r>
      <w:r w:rsidRPr="0019788D">
        <w:rPr>
          <w:rStyle w:val="None"/>
          <w:rFonts w:ascii="Times New Roman" w:hAnsi="Times New Roman"/>
          <w:vertAlign w:val="superscript"/>
        </w:rPr>
        <w:t>o</w:t>
      </w:r>
      <w:r>
        <w:rPr>
          <w:rStyle w:val="None"/>
          <w:rFonts w:ascii="Times New Roman" w:hAnsi="Times New Roman"/>
        </w:rPr>
        <w:t>C surface in this area, and that the present elevation of the plateau post-dates the imposition of the thermal structure of the region. Fluid inclusion data are from Gray, et al., 2001. Carlos Lopez provided the temperature plot. V</w:t>
      </w:r>
      <w:r w:rsidR="009A494A">
        <w:rPr>
          <w:rStyle w:val="None"/>
          <w:rFonts w:ascii="Times New Roman" w:hAnsi="Times New Roman"/>
        </w:rPr>
        <w:t>ertical exaggeration</w:t>
      </w:r>
      <w:r w:rsidR="003D59C2">
        <w:rPr>
          <w:rStyle w:val="None"/>
          <w:rFonts w:ascii="Times New Roman" w:hAnsi="Times New Roman"/>
        </w:rPr>
        <w:t xml:space="preserve"> for topo profile</w:t>
      </w:r>
      <w:r>
        <w:rPr>
          <w:rStyle w:val="None"/>
          <w:rFonts w:ascii="Times New Roman" w:hAnsi="Times New Roman"/>
        </w:rPr>
        <w:t xml:space="preserve"> = 100.  </w:t>
      </w:r>
      <w:r w:rsidR="00C30788">
        <w:rPr>
          <w:rStyle w:val="None"/>
          <w:rFonts w:ascii="Times New Roman" w:hAnsi="Times New Roman"/>
        </w:rPr>
        <w:t xml:space="preserve">Topo + bathymetry display made with </w:t>
      </w:r>
      <w:proofErr w:type="spellStart"/>
      <w:r w:rsidR="00C30788">
        <w:rPr>
          <w:rStyle w:val="None"/>
          <w:rFonts w:ascii="Times New Roman" w:hAnsi="Times New Roman"/>
        </w:rPr>
        <w:t>GeoMapAp</w:t>
      </w:r>
      <w:proofErr w:type="spellEnd"/>
      <w:r w:rsidR="00C30788">
        <w:rPr>
          <w:rStyle w:val="None"/>
          <w:rFonts w:ascii="Times New Roman" w:hAnsi="Times New Roman"/>
        </w:rPr>
        <w:t>.</w:t>
      </w:r>
    </w:p>
    <w:p w14:paraId="1964A035" w14:textId="77777777" w:rsidR="009D6DDE" w:rsidRDefault="00FF553A" w:rsidP="00FF553A">
      <w:pPr>
        <w:pStyle w:val="BodyA"/>
        <w:rPr>
          <w:rFonts w:ascii="Times New Roman" w:hAnsi="Times New Roman"/>
        </w:rPr>
      </w:pPr>
      <w:r>
        <w:rPr>
          <w:rFonts w:ascii="Times New Roman" w:hAnsi="Times New Roman"/>
          <w:noProof/>
          <w14:textOutline w14:w="0" w14:cap="rnd" w14:cmpd="sng" w14:algn="ctr">
            <w14:noFill/>
            <w14:prstDash w14:val="solid"/>
            <w14:bevel/>
          </w14:textOutline>
        </w:rPr>
        <w:lastRenderedPageBreak/>
        <w:drawing>
          <wp:inline distT="0" distB="0" distL="0" distR="0" wp14:anchorId="4A81DBFC" wp14:editId="427EDFA3">
            <wp:extent cx="5448770" cy="616944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ternate Fig 6.png"/>
                    <pic:cNvPicPr/>
                  </pic:nvPicPr>
                  <pic:blipFill rotWithShape="1">
                    <a:blip r:embed="rId9">
                      <a:extLst>
                        <a:ext uri="{28A0092B-C50C-407E-A947-70E740481C1C}">
                          <a14:useLocalDpi xmlns:a14="http://schemas.microsoft.com/office/drawing/2010/main" val="0"/>
                        </a:ext>
                      </a:extLst>
                    </a:blip>
                    <a:srcRect l="6586" t="5677" r="56891" b="20805"/>
                    <a:stretch/>
                  </pic:blipFill>
                  <pic:spPr bwMode="auto">
                    <a:xfrm>
                      <a:off x="0" y="0"/>
                      <a:ext cx="5530834" cy="6262364"/>
                    </a:xfrm>
                    <a:prstGeom prst="rect">
                      <a:avLst/>
                    </a:prstGeom>
                    <a:ln>
                      <a:noFill/>
                    </a:ln>
                    <a:extLst>
                      <a:ext uri="{53640926-AAD7-44D8-BBD7-CCE9431645EC}">
                        <a14:shadowObscured xmlns:a14="http://schemas.microsoft.com/office/drawing/2010/main"/>
                      </a:ext>
                    </a:extLst>
                  </pic:spPr>
                </pic:pic>
              </a:graphicData>
            </a:graphic>
          </wp:inline>
        </w:drawing>
      </w:r>
    </w:p>
    <w:p w14:paraId="3169D025" w14:textId="77777777" w:rsidR="009D6DDE" w:rsidRDefault="009D6DDE" w:rsidP="00FF553A">
      <w:pPr>
        <w:pStyle w:val="BodyA"/>
        <w:rPr>
          <w:rFonts w:ascii="Times New Roman" w:hAnsi="Times New Roman"/>
        </w:rPr>
      </w:pPr>
    </w:p>
    <w:p w14:paraId="36159E12" w14:textId="012EA5CC" w:rsidR="009D6DDE" w:rsidRDefault="00A16B3E" w:rsidP="00FF553A">
      <w:pPr>
        <w:pStyle w:val="BodyA"/>
        <w:rPr>
          <w:rFonts w:ascii="Times New Roman" w:hAnsi="Times New Roman"/>
          <w:noProof/>
          <w14:textOutline w14:w="0" w14:cap="rnd" w14:cmpd="sng" w14:algn="ctr">
            <w14:noFill/>
            <w14:prstDash w14:val="solid"/>
            <w14:bevel/>
          </w14:textOutline>
        </w:rPr>
      </w:pPr>
      <w:r>
        <w:rPr>
          <w:rFonts w:ascii="Times New Roman" w:hAnsi="Times New Roman"/>
        </w:rPr>
        <w:t xml:space="preserve">Figure S2, Same as </w:t>
      </w:r>
      <w:r w:rsidR="00FF553A">
        <w:rPr>
          <w:rFonts w:ascii="Times New Roman" w:hAnsi="Times New Roman"/>
        </w:rPr>
        <w:t>Figure 6</w:t>
      </w:r>
      <w:r>
        <w:rPr>
          <w:rFonts w:ascii="Times New Roman" w:hAnsi="Times New Roman"/>
        </w:rPr>
        <w:t xml:space="preserve"> in text</w:t>
      </w:r>
      <w:r w:rsidR="00FF553A">
        <w:rPr>
          <w:rFonts w:ascii="Times New Roman" w:hAnsi="Times New Roman"/>
        </w:rPr>
        <w:t xml:space="preserve">: </w:t>
      </w:r>
      <w:r w:rsidR="005A243F">
        <w:rPr>
          <w:rFonts w:ascii="Times New Roman" w:hAnsi="Times New Roman"/>
        </w:rPr>
        <w:t>but with a</w:t>
      </w:r>
      <w:r>
        <w:rPr>
          <w:rFonts w:ascii="Times New Roman" w:hAnsi="Times New Roman"/>
        </w:rPr>
        <w:t xml:space="preserve"> h</w:t>
      </w:r>
      <w:r w:rsidR="00FF553A">
        <w:rPr>
          <w:rFonts w:ascii="Times New Roman" w:hAnsi="Times New Roman"/>
        </w:rPr>
        <w:t>orizontal rule pattern</w:t>
      </w:r>
      <w:r>
        <w:rPr>
          <w:rFonts w:ascii="Times New Roman" w:hAnsi="Times New Roman"/>
        </w:rPr>
        <w:t xml:space="preserve"> denoting</w:t>
      </w:r>
      <w:r w:rsidR="009D6DDE">
        <w:rPr>
          <w:rFonts w:ascii="Times New Roman" w:hAnsi="Times New Roman"/>
        </w:rPr>
        <w:t xml:space="preserve"> mid-Cenozoic </w:t>
      </w:r>
      <w:r w:rsidR="005A243F">
        <w:rPr>
          <w:rFonts w:ascii="Times New Roman" w:hAnsi="Times New Roman"/>
        </w:rPr>
        <w:t xml:space="preserve">to </w:t>
      </w:r>
      <w:proofErr w:type="gramStart"/>
      <w:r w:rsidR="005A243F">
        <w:rPr>
          <w:rFonts w:ascii="Times New Roman" w:hAnsi="Times New Roman"/>
        </w:rPr>
        <w:t>Recent</w:t>
      </w:r>
      <w:proofErr w:type="gramEnd"/>
      <w:r w:rsidR="005A243F">
        <w:rPr>
          <w:rFonts w:ascii="Times New Roman" w:hAnsi="Times New Roman"/>
        </w:rPr>
        <w:t xml:space="preserve"> </w:t>
      </w:r>
      <w:r w:rsidR="009D6DDE">
        <w:rPr>
          <w:rFonts w:ascii="Times New Roman" w:hAnsi="Times New Roman"/>
        </w:rPr>
        <w:t>volcanic cov</w:t>
      </w:r>
      <w:r w:rsidR="003D59C2">
        <w:rPr>
          <w:rFonts w:ascii="Times New Roman" w:hAnsi="Times New Roman"/>
          <w:noProof/>
          <w14:textOutline w14:w="0" w14:cap="rnd" w14:cmpd="sng" w14:algn="ctr">
            <w14:noFill/>
            <w14:prstDash w14:val="solid"/>
            <w14:bevel/>
          </w14:textOutline>
        </w:rPr>
        <w:t>er.</w:t>
      </w:r>
    </w:p>
    <w:p w14:paraId="4D9996BE" w14:textId="77777777" w:rsidR="009D6DDE" w:rsidRDefault="009D6DDE" w:rsidP="00FF553A">
      <w:pPr>
        <w:pStyle w:val="BodyA"/>
        <w:rPr>
          <w:rFonts w:ascii="Times New Roman" w:hAnsi="Times New Roman"/>
          <w:noProof/>
          <w14:textOutline w14:w="0" w14:cap="rnd" w14:cmpd="sng" w14:algn="ctr">
            <w14:noFill/>
            <w14:prstDash w14:val="solid"/>
            <w14:bevel/>
          </w14:textOutline>
        </w:rPr>
      </w:pPr>
    </w:p>
    <w:p w14:paraId="54DBAE17" w14:textId="765DFC31" w:rsidR="00FF553A" w:rsidRDefault="00FF553A" w:rsidP="00FF553A">
      <w:pPr>
        <w:pStyle w:val="BodyA"/>
        <w:rPr>
          <w:rFonts w:ascii="Times New Roman" w:hAnsi="Times New Roman"/>
        </w:rPr>
      </w:pPr>
      <w:r>
        <w:rPr>
          <w:rFonts w:ascii="Times New Roman" w:hAnsi="Times New Roman"/>
          <w:noProof/>
          <w14:textOutline w14:w="0" w14:cap="rnd" w14:cmpd="sng" w14:algn="ctr">
            <w14:noFill/>
            <w14:prstDash w14:val="solid"/>
            <w14:bevel/>
          </w14:textOutline>
        </w:rPr>
        <w:lastRenderedPageBreak/>
        <w:drawing>
          <wp:inline distT="0" distB="0" distL="0" distR="0" wp14:anchorId="55F4DFC1" wp14:editId="58DF1FC6">
            <wp:extent cx="5478780" cy="3390634"/>
            <wp:effectExtent l="0" t="0" r="762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ternate fig 7b.png"/>
                    <pic:cNvPicPr/>
                  </pic:nvPicPr>
                  <pic:blipFill rotWithShape="1">
                    <a:blip r:embed="rId10">
                      <a:extLst>
                        <a:ext uri="{28A0092B-C50C-407E-A947-70E740481C1C}">
                          <a14:useLocalDpi xmlns:a14="http://schemas.microsoft.com/office/drawing/2010/main" val="0"/>
                        </a:ext>
                      </a:extLst>
                    </a:blip>
                    <a:srcRect l="2447" t="5236" r="15007" b="4073"/>
                    <a:stretch/>
                  </pic:blipFill>
                  <pic:spPr bwMode="auto">
                    <a:xfrm>
                      <a:off x="0" y="0"/>
                      <a:ext cx="5533649" cy="3424591"/>
                    </a:xfrm>
                    <a:prstGeom prst="rect">
                      <a:avLst/>
                    </a:prstGeom>
                    <a:ln>
                      <a:noFill/>
                    </a:ln>
                    <a:extLst>
                      <a:ext uri="{53640926-AAD7-44D8-BBD7-CCE9431645EC}">
                        <a14:shadowObscured xmlns:a14="http://schemas.microsoft.com/office/drawing/2010/main"/>
                      </a:ext>
                    </a:extLst>
                  </pic:spPr>
                </pic:pic>
              </a:graphicData>
            </a:graphic>
          </wp:inline>
        </w:drawing>
      </w:r>
    </w:p>
    <w:p w14:paraId="0AB29C7F" w14:textId="77777777" w:rsidR="00FF553A" w:rsidRDefault="00FF553A" w:rsidP="00FF553A">
      <w:pPr>
        <w:pStyle w:val="BodyA"/>
        <w:rPr>
          <w:rFonts w:ascii="Times New Roman" w:hAnsi="Times New Roman"/>
        </w:rPr>
      </w:pPr>
    </w:p>
    <w:p w14:paraId="012A7C72" w14:textId="2B1CF3F3" w:rsidR="00FF553A" w:rsidRDefault="00A16B3E" w:rsidP="00A16B3E">
      <w:pPr>
        <w:pStyle w:val="BodyA"/>
        <w:rPr>
          <w:rFonts w:ascii="Times New Roman" w:hAnsi="Times New Roman"/>
        </w:rPr>
      </w:pPr>
      <w:r w:rsidRPr="00A16B3E">
        <w:rPr>
          <w:rFonts w:ascii="Times New Roman" w:eastAsiaTheme="minorHAnsi" w:hAnsi="Times New Roman" w:cs="Times New Roman"/>
          <w:color w:val="auto"/>
          <w:bdr w:val="none" w:sz="0" w:space="0" w:color="auto"/>
          <w14:textOutline w14:w="0" w14:cap="rnd" w14:cmpd="sng" w14:algn="ctr">
            <w14:noFill/>
            <w14:prstDash w14:val="solid"/>
            <w14:bevel/>
          </w14:textOutline>
        </w:rPr>
        <w:t>Figure S3.</w:t>
      </w:r>
      <w:r>
        <w:rPr>
          <w:rFonts w:asciiTheme="minorHAnsi" w:eastAsiaTheme="minorHAnsi" w:hAnsiTheme="minorHAnsi" w:cstheme="minorBidi"/>
          <w:color w:val="auto"/>
          <w:bdr w:val="none" w:sz="0" w:space="0" w:color="auto"/>
          <w14:textOutline w14:w="0" w14:cap="rnd" w14:cmpd="sng" w14:algn="ctr">
            <w14:noFill/>
            <w14:prstDash w14:val="solid"/>
            <w14:bevel/>
          </w14:textOutline>
        </w:rPr>
        <w:t xml:space="preserve"> </w:t>
      </w:r>
      <w:r>
        <w:rPr>
          <w:rFonts w:ascii="Times New Roman" w:hAnsi="Times New Roman"/>
        </w:rPr>
        <w:t>Same as the lower two panels in Figure 8 in text: but with an a</w:t>
      </w:r>
      <w:r w:rsidR="00FF553A">
        <w:rPr>
          <w:rFonts w:ascii="Times New Roman" w:hAnsi="Times New Roman"/>
        </w:rPr>
        <w:t xml:space="preserve"> vertical ruled pattern on the 30 Ma map </w:t>
      </w:r>
      <w:r>
        <w:rPr>
          <w:rFonts w:ascii="Times New Roman" w:hAnsi="Times New Roman"/>
        </w:rPr>
        <w:t>to show</w:t>
      </w:r>
      <w:r w:rsidR="00FF553A">
        <w:rPr>
          <w:rFonts w:ascii="Times New Roman" w:hAnsi="Times New Roman"/>
        </w:rPr>
        <w:t xml:space="preserve"> the extent of the 32-28 Ma Sierra Madre Occidental volcanic cover.  The horizontal ruled pattern on the 20, 15, 10, and 5 Ma maps is the 20 Ma-present Trans Mexican Volcanic Belt.</w:t>
      </w:r>
    </w:p>
    <w:p w14:paraId="6E5E3E4D" w14:textId="77777777" w:rsidR="00FF553A" w:rsidRDefault="00FF553A" w:rsidP="009D6DDE">
      <w:pPr>
        <w:pStyle w:val="Body"/>
        <w:rPr>
          <w:rStyle w:val="None"/>
          <w:rFonts w:ascii="Times New Roman" w:hAnsi="Times New Roman"/>
        </w:rPr>
      </w:pPr>
    </w:p>
    <w:p w14:paraId="04B43BAA" w14:textId="77777777" w:rsidR="00FF553A" w:rsidRDefault="00FF553A" w:rsidP="00FF553A">
      <w:r>
        <w:rPr>
          <w:noProof/>
        </w:rPr>
        <w:drawing>
          <wp:inline distT="0" distB="0" distL="0" distR="0" wp14:anchorId="67438C05" wp14:editId="61A813B3">
            <wp:extent cx="5335990" cy="3375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lternate Fig 8b.png"/>
                    <pic:cNvPicPr/>
                  </pic:nvPicPr>
                  <pic:blipFill rotWithShape="1">
                    <a:blip r:embed="rId11">
                      <a:extLst>
                        <a:ext uri="{28A0092B-C50C-407E-A947-70E740481C1C}">
                          <a14:useLocalDpi xmlns:a14="http://schemas.microsoft.com/office/drawing/2010/main" val="0"/>
                        </a:ext>
                      </a:extLst>
                    </a:blip>
                    <a:srcRect l="2448" t="5122" r="17273" b="4518"/>
                    <a:stretch/>
                  </pic:blipFill>
                  <pic:spPr bwMode="auto">
                    <a:xfrm>
                      <a:off x="0" y="0"/>
                      <a:ext cx="5370899" cy="3397744"/>
                    </a:xfrm>
                    <a:prstGeom prst="rect">
                      <a:avLst/>
                    </a:prstGeom>
                    <a:ln>
                      <a:noFill/>
                    </a:ln>
                    <a:extLst>
                      <a:ext uri="{53640926-AAD7-44D8-BBD7-CCE9431645EC}">
                        <a14:shadowObscured xmlns:a14="http://schemas.microsoft.com/office/drawing/2010/main"/>
                      </a:ext>
                    </a:extLst>
                  </pic:spPr>
                </pic:pic>
              </a:graphicData>
            </a:graphic>
          </wp:inline>
        </w:drawing>
      </w:r>
    </w:p>
    <w:p w14:paraId="1CA5E8CD" w14:textId="77777777" w:rsidR="009D6DDE" w:rsidRDefault="009D6DDE" w:rsidP="00FF553A"/>
    <w:p w14:paraId="1BB16187" w14:textId="3B68BE05" w:rsidR="0019788D" w:rsidRPr="004A1D3A" w:rsidRDefault="00A16B3E" w:rsidP="004A1D3A">
      <w:pPr>
        <w:pStyle w:val="BodyA"/>
        <w:rPr>
          <w:rStyle w:val="None"/>
        </w:rPr>
      </w:pPr>
      <w:r w:rsidRPr="00A16B3E">
        <w:rPr>
          <w:rFonts w:ascii="Times New Roman" w:eastAsiaTheme="minorHAnsi" w:hAnsi="Times New Roman" w:cs="Times New Roman"/>
          <w:color w:val="auto"/>
          <w:bdr w:val="none" w:sz="0" w:space="0" w:color="auto"/>
          <w14:textOutline w14:w="0" w14:cap="rnd" w14:cmpd="sng" w14:algn="ctr">
            <w14:noFill/>
            <w14:prstDash w14:val="solid"/>
            <w14:bevel/>
          </w14:textOutline>
        </w:rPr>
        <w:t>Figure S</w:t>
      </w:r>
      <w:r w:rsidR="00C30788">
        <w:rPr>
          <w:rFonts w:ascii="Times New Roman" w:eastAsiaTheme="minorHAnsi" w:hAnsi="Times New Roman" w:cs="Times New Roman"/>
          <w:color w:val="auto"/>
          <w:bdr w:val="none" w:sz="0" w:space="0" w:color="auto"/>
          <w14:textOutline w14:w="0" w14:cap="rnd" w14:cmpd="sng" w14:algn="ctr">
            <w14:noFill/>
            <w14:prstDash w14:val="solid"/>
            <w14:bevel/>
          </w14:textOutline>
        </w:rPr>
        <w:t>4</w:t>
      </w:r>
      <w:r w:rsidRPr="00A16B3E">
        <w:rPr>
          <w:rFonts w:ascii="Times New Roman" w:eastAsiaTheme="minorHAnsi" w:hAnsi="Times New Roman" w:cs="Times New Roman"/>
          <w:color w:val="auto"/>
          <w:bdr w:val="none" w:sz="0" w:space="0" w:color="auto"/>
          <w14:textOutline w14:w="0" w14:cap="rnd" w14:cmpd="sng" w14:algn="ctr">
            <w14:noFill/>
            <w14:prstDash w14:val="solid"/>
            <w14:bevel/>
          </w14:textOutline>
        </w:rPr>
        <w:t>.</w:t>
      </w:r>
      <w:r>
        <w:rPr>
          <w:rFonts w:asciiTheme="minorHAnsi" w:eastAsiaTheme="minorHAnsi" w:hAnsiTheme="minorHAnsi" w:cstheme="minorBidi"/>
          <w:color w:val="auto"/>
          <w:bdr w:val="none" w:sz="0" w:space="0" w:color="auto"/>
          <w14:textOutline w14:w="0" w14:cap="rnd" w14:cmpd="sng" w14:algn="ctr">
            <w14:noFill/>
            <w14:prstDash w14:val="solid"/>
            <w14:bevel/>
          </w14:textOutline>
        </w:rPr>
        <w:t xml:space="preserve"> </w:t>
      </w:r>
      <w:r>
        <w:rPr>
          <w:rFonts w:ascii="Times New Roman" w:hAnsi="Times New Roman"/>
        </w:rPr>
        <w:t xml:space="preserve">Same </w:t>
      </w:r>
      <w:r w:rsidR="00C30788">
        <w:rPr>
          <w:rFonts w:ascii="Times New Roman" w:hAnsi="Times New Roman"/>
        </w:rPr>
        <w:t>maps as</w:t>
      </w:r>
      <w:r>
        <w:rPr>
          <w:rFonts w:ascii="Times New Roman" w:hAnsi="Times New Roman"/>
        </w:rPr>
        <w:t xml:space="preserve"> in Figure 9</w:t>
      </w:r>
      <w:r w:rsidR="00C30788">
        <w:rPr>
          <w:rFonts w:ascii="Times New Roman" w:hAnsi="Times New Roman"/>
        </w:rPr>
        <w:t xml:space="preserve">, part 2, </w:t>
      </w:r>
      <w:r>
        <w:rPr>
          <w:rFonts w:ascii="Times New Roman" w:hAnsi="Times New Roman"/>
        </w:rPr>
        <w:t>but with an a vertical ruled pattern on the 30 Ma map to show the extent of the 32-28 Ma Sierra Madre Occidental volcanic cover.  The horizontal ruled pattern on the 20, 15, 10, and 5 Ma maps is the 20 Ma-present T</w:t>
      </w:r>
      <w:bookmarkStart w:id="0" w:name="_GoBack"/>
      <w:bookmarkEnd w:id="0"/>
      <w:r>
        <w:rPr>
          <w:rFonts w:ascii="Times New Roman" w:hAnsi="Times New Roman"/>
        </w:rPr>
        <w:t>rans Mexican Volcanic Belt.</w:t>
      </w:r>
    </w:p>
    <w:sectPr w:rsidR="0019788D" w:rsidRPr="004A1D3A" w:rsidSect="00C30788">
      <w:headerReference w:type="default" r:id="rId12"/>
      <w:footerReference w:type="default" r:id="rId13"/>
      <w:pgSz w:w="12240" w:h="15840"/>
      <w:pgMar w:top="1440" w:right="1440" w:bottom="1440" w:left="1440" w:header="720" w:footer="86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20218" w14:textId="77777777" w:rsidR="00E53316" w:rsidRDefault="00E53316">
      <w:r>
        <w:separator/>
      </w:r>
    </w:p>
  </w:endnote>
  <w:endnote w:type="continuationSeparator" w:id="0">
    <w:p w14:paraId="2D5E3868" w14:textId="77777777" w:rsidR="00E53316" w:rsidRDefault="00E53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Malgun Gothic"/>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73978" w14:textId="77777777" w:rsidR="000578B9" w:rsidRDefault="000578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0F2A4" w14:textId="77777777" w:rsidR="00E53316" w:rsidRDefault="00E53316">
      <w:r>
        <w:separator/>
      </w:r>
    </w:p>
  </w:footnote>
  <w:footnote w:type="continuationSeparator" w:id="0">
    <w:p w14:paraId="664CF6FB" w14:textId="77777777" w:rsidR="00E53316" w:rsidRDefault="00E533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B0DCE" w14:textId="77777777" w:rsidR="000578B9" w:rsidRDefault="000578B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6B36C7"/>
    <w:multiLevelType w:val="hybridMultilevel"/>
    <w:tmpl w:val="9DCAF9EC"/>
    <w:lvl w:ilvl="0" w:tplc="3F2024B6">
      <w:start w:val="1"/>
      <w:numFmt w:val="decimal"/>
      <w:lvlText w:val="%1)"/>
      <w:lvlJc w:val="left"/>
      <w:pPr>
        <w:ind w:left="420" w:hanging="360"/>
      </w:pPr>
      <w:rPr>
        <w:rFonts w:eastAsia="Arial Unicode M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4DC95548"/>
    <w:multiLevelType w:val="hybridMultilevel"/>
    <w:tmpl w:val="2B6A066C"/>
    <w:lvl w:ilvl="0" w:tplc="2F8C8CB2">
      <w:start w:val="9"/>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6D5"/>
    <w:rsid w:val="00003F45"/>
    <w:rsid w:val="0000506F"/>
    <w:rsid w:val="00015090"/>
    <w:rsid w:val="00030542"/>
    <w:rsid w:val="000318F0"/>
    <w:rsid w:val="00035589"/>
    <w:rsid w:val="000414E0"/>
    <w:rsid w:val="0004349C"/>
    <w:rsid w:val="000448A3"/>
    <w:rsid w:val="00047070"/>
    <w:rsid w:val="00051F9C"/>
    <w:rsid w:val="0005475B"/>
    <w:rsid w:val="000578B9"/>
    <w:rsid w:val="000731C6"/>
    <w:rsid w:val="0007367E"/>
    <w:rsid w:val="000742EA"/>
    <w:rsid w:val="00074D61"/>
    <w:rsid w:val="00080A11"/>
    <w:rsid w:val="00082BAA"/>
    <w:rsid w:val="0008300D"/>
    <w:rsid w:val="000939FD"/>
    <w:rsid w:val="000A7F70"/>
    <w:rsid w:val="000B457A"/>
    <w:rsid w:val="000B5E26"/>
    <w:rsid w:val="000B6058"/>
    <w:rsid w:val="000B6764"/>
    <w:rsid w:val="000C0958"/>
    <w:rsid w:val="000C59B1"/>
    <w:rsid w:val="000D0633"/>
    <w:rsid w:val="000D1C3B"/>
    <w:rsid w:val="000D2AD7"/>
    <w:rsid w:val="000D31B8"/>
    <w:rsid w:val="000D3660"/>
    <w:rsid w:val="000D6562"/>
    <w:rsid w:val="000D7992"/>
    <w:rsid w:val="00100DFF"/>
    <w:rsid w:val="00104382"/>
    <w:rsid w:val="00104981"/>
    <w:rsid w:val="00106A2F"/>
    <w:rsid w:val="0011173F"/>
    <w:rsid w:val="00114F30"/>
    <w:rsid w:val="00123343"/>
    <w:rsid w:val="001237DB"/>
    <w:rsid w:val="001309A4"/>
    <w:rsid w:val="001326F7"/>
    <w:rsid w:val="0013750F"/>
    <w:rsid w:val="00141478"/>
    <w:rsid w:val="001550AD"/>
    <w:rsid w:val="00157D2B"/>
    <w:rsid w:val="0016225B"/>
    <w:rsid w:val="001628A5"/>
    <w:rsid w:val="001678E4"/>
    <w:rsid w:val="00174184"/>
    <w:rsid w:val="00176EDD"/>
    <w:rsid w:val="00181ECD"/>
    <w:rsid w:val="00183DC7"/>
    <w:rsid w:val="00184D8F"/>
    <w:rsid w:val="00187A26"/>
    <w:rsid w:val="0019138E"/>
    <w:rsid w:val="001922DD"/>
    <w:rsid w:val="00195189"/>
    <w:rsid w:val="0019788D"/>
    <w:rsid w:val="001A2133"/>
    <w:rsid w:val="001A296A"/>
    <w:rsid w:val="001A3DC2"/>
    <w:rsid w:val="001C05C1"/>
    <w:rsid w:val="001C232E"/>
    <w:rsid w:val="001C4325"/>
    <w:rsid w:val="001C4F4E"/>
    <w:rsid w:val="001D1258"/>
    <w:rsid w:val="001D6147"/>
    <w:rsid w:val="001E0DE8"/>
    <w:rsid w:val="001E21FB"/>
    <w:rsid w:val="001E3234"/>
    <w:rsid w:val="001E616E"/>
    <w:rsid w:val="001F0C45"/>
    <w:rsid w:val="001F228D"/>
    <w:rsid w:val="001F29A4"/>
    <w:rsid w:val="00200B9F"/>
    <w:rsid w:val="00202E2B"/>
    <w:rsid w:val="00213FC6"/>
    <w:rsid w:val="0021651C"/>
    <w:rsid w:val="002247A6"/>
    <w:rsid w:val="00225760"/>
    <w:rsid w:val="00231D28"/>
    <w:rsid w:val="0023264B"/>
    <w:rsid w:val="00237ACE"/>
    <w:rsid w:val="00240E5D"/>
    <w:rsid w:val="00244B3E"/>
    <w:rsid w:val="00245613"/>
    <w:rsid w:val="0025611A"/>
    <w:rsid w:val="00261828"/>
    <w:rsid w:val="0027254B"/>
    <w:rsid w:val="00280B53"/>
    <w:rsid w:val="00282C1E"/>
    <w:rsid w:val="002911AF"/>
    <w:rsid w:val="00295677"/>
    <w:rsid w:val="00297C06"/>
    <w:rsid w:val="002B5CC6"/>
    <w:rsid w:val="002C5A4A"/>
    <w:rsid w:val="002D0170"/>
    <w:rsid w:val="002E02E6"/>
    <w:rsid w:val="002E3DA3"/>
    <w:rsid w:val="002E69B8"/>
    <w:rsid w:val="002E78AD"/>
    <w:rsid w:val="002F1931"/>
    <w:rsid w:val="003013F1"/>
    <w:rsid w:val="00301D64"/>
    <w:rsid w:val="00305D51"/>
    <w:rsid w:val="003122D1"/>
    <w:rsid w:val="00333376"/>
    <w:rsid w:val="0033606A"/>
    <w:rsid w:val="00337B3E"/>
    <w:rsid w:val="00343423"/>
    <w:rsid w:val="00351E5D"/>
    <w:rsid w:val="003652CF"/>
    <w:rsid w:val="0037120D"/>
    <w:rsid w:val="00371C86"/>
    <w:rsid w:val="00372A72"/>
    <w:rsid w:val="0037320C"/>
    <w:rsid w:val="003768F6"/>
    <w:rsid w:val="00377D9A"/>
    <w:rsid w:val="00377E69"/>
    <w:rsid w:val="003825F7"/>
    <w:rsid w:val="00382928"/>
    <w:rsid w:val="00387358"/>
    <w:rsid w:val="00391AC4"/>
    <w:rsid w:val="00392D94"/>
    <w:rsid w:val="003A0C1A"/>
    <w:rsid w:val="003A624C"/>
    <w:rsid w:val="003A7FBB"/>
    <w:rsid w:val="003B14A9"/>
    <w:rsid w:val="003B718A"/>
    <w:rsid w:val="003D5299"/>
    <w:rsid w:val="003D59C2"/>
    <w:rsid w:val="003D698C"/>
    <w:rsid w:val="003E1CC8"/>
    <w:rsid w:val="003E5B7D"/>
    <w:rsid w:val="003F29E3"/>
    <w:rsid w:val="00413BA7"/>
    <w:rsid w:val="00417455"/>
    <w:rsid w:val="00421EF6"/>
    <w:rsid w:val="004249C5"/>
    <w:rsid w:val="00444039"/>
    <w:rsid w:val="004462CF"/>
    <w:rsid w:val="00446BD2"/>
    <w:rsid w:val="0045125F"/>
    <w:rsid w:val="00451494"/>
    <w:rsid w:val="00455F4B"/>
    <w:rsid w:val="00472D21"/>
    <w:rsid w:val="004809E4"/>
    <w:rsid w:val="00484EB3"/>
    <w:rsid w:val="00497F7C"/>
    <w:rsid w:val="004A1D3A"/>
    <w:rsid w:val="004A24F6"/>
    <w:rsid w:val="004C6970"/>
    <w:rsid w:val="004D2915"/>
    <w:rsid w:val="004D2E17"/>
    <w:rsid w:val="004D3AB7"/>
    <w:rsid w:val="004D4AB6"/>
    <w:rsid w:val="004E1A88"/>
    <w:rsid w:val="004E3F5B"/>
    <w:rsid w:val="004F0027"/>
    <w:rsid w:val="00500232"/>
    <w:rsid w:val="005075DE"/>
    <w:rsid w:val="00510AD2"/>
    <w:rsid w:val="00520BC6"/>
    <w:rsid w:val="005254A9"/>
    <w:rsid w:val="00527E8B"/>
    <w:rsid w:val="00530C66"/>
    <w:rsid w:val="00532394"/>
    <w:rsid w:val="005646A7"/>
    <w:rsid w:val="005735E7"/>
    <w:rsid w:val="00575DD4"/>
    <w:rsid w:val="00590CED"/>
    <w:rsid w:val="005A243F"/>
    <w:rsid w:val="005B7196"/>
    <w:rsid w:val="005C039E"/>
    <w:rsid w:val="005C21A7"/>
    <w:rsid w:val="005C562B"/>
    <w:rsid w:val="005D4F2F"/>
    <w:rsid w:val="005D6187"/>
    <w:rsid w:val="005D68FA"/>
    <w:rsid w:val="005F1A24"/>
    <w:rsid w:val="005F4220"/>
    <w:rsid w:val="005F6977"/>
    <w:rsid w:val="00606420"/>
    <w:rsid w:val="00606645"/>
    <w:rsid w:val="006320F4"/>
    <w:rsid w:val="00633B47"/>
    <w:rsid w:val="00641DDE"/>
    <w:rsid w:val="00650873"/>
    <w:rsid w:val="00663A91"/>
    <w:rsid w:val="00664D68"/>
    <w:rsid w:val="00666A43"/>
    <w:rsid w:val="00676CF4"/>
    <w:rsid w:val="00690118"/>
    <w:rsid w:val="006917E9"/>
    <w:rsid w:val="006A5831"/>
    <w:rsid w:val="006B11EF"/>
    <w:rsid w:val="006B6676"/>
    <w:rsid w:val="006C1A84"/>
    <w:rsid w:val="006C2D06"/>
    <w:rsid w:val="006C349C"/>
    <w:rsid w:val="006D21CD"/>
    <w:rsid w:val="006E0430"/>
    <w:rsid w:val="006E1F53"/>
    <w:rsid w:val="006E2FBC"/>
    <w:rsid w:val="006F66D5"/>
    <w:rsid w:val="00707FAC"/>
    <w:rsid w:val="00714C7F"/>
    <w:rsid w:val="00714C98"/>
    <w:rsid w:val="00715301"/>
    <w:rsid w:val="00731109"/>
    <w:rsid w:val="007359EB"/>
    <w:rsid w:val="00742863"/>
    <w:rsid w:val="00761469"/>
    <w:rsid w:val="00767A76"/>
    <w:rsid w:val="00771C20"/>
    <w:rsid w:val="007748CC"/>
    <w:rsid w:val="0077525C"/>
    <w:rsid w:val="007753C3"/>
    <w:rsid w:val="00777CB4"/>
    <w:rsid w:val="00784BFC"/>
    <w:rsid w:val="00790EE0"/>
    <w:rsid w:val="00792E86"/>
    <w:rsid w:val="007A262E"/>
    <w:rsid w:val="007B1CEE"/>
    <w:rsid w:val="007C174E"/>
    <w:rsid w:val="007C24C4"/>
    <w:rsid w:val="007C7672"/>
    <w:rsid w:val="007D1238"/>
    <w:rsid w:val="007D5D92"/>
    <w:rsid w:val="007D5F88"/>
    <w:rsid w:val="007D67E8"/>
    <w:rsid w:val="007E3AA4"/>
    <w:rsid w:val="007E65E2"/>
    <w:rsid w:val="007F22F1"/>
    <w:rsid w:val="007F4FD9"/>
    <w:rsid w:val="00806138"/>
    <w:rsid w:val="00807E0E"/>
    <w:rsid w:val="00830A6D"/>
    <w:rsid w:val="00830F26"/>
    <w:rsid w:val="0084003D"/>
    <w:rsid w:val="00841EBA"/>
    <w:rsid w:val="008470AB"/>
    <w:rsid w:val="008612EB"/>
    <w:rsid w:val="00866FAA"/>
    <w:rsid w:val="00876708"/>
    <w:rsid w:val="008A3999"/>
    <w:rsid w:val="008A62B0"/>
    <w:rsid w:val="008C0B83"/>
    <w:rsid w:val="008C2E54"/>
    <w:rsid w:val="008C6A01"/>
    <w:rsid w:val="008C719B"/>
    <w:rsid w:val="008E52C6"/>
    <w:rsid w:val="008E5C62"/>
    <w:rsid w:val="008F1930"/>
    <w:rsid w:val="008F75A2"/>
    <w:rsid w:val="00902153"/>
    <w:rsid w:val="00904E93"/>
    <w:rsid w:val="00935673"/>
    <w:rsid w:val="00940EA0"/>
    <w:rsid w:val="009546A1"/>
    <w:rsid w:val="00954BD5"/>
    <w:rsid w:val="00957CFB"/>
    <w:rsid w:val="00961432"/>
    <w:rsid w:val="00966A7E"/>
    <w:rsid w:val="00977A5B"/>
    <w:rsid w:val="009950A8"/>
    <w:rsid w:val="009957C9"/>
    <w:rsid w:val="009A494A"/>
    <w:rsid w:val="009B2F4D"/>
    <w:rsid w:val="009C5A50"/>
    <w:rsid w:val="009C6C87"/>
    <w:rsid w:val="009C7D00"/>
    <w:rsid w:val="009D6DDE"/>
    <w:rsid w:val="009E7B3D"/>
    <w:rsid w:val="009F203D"/>
    <w:rsid w:val="00A00E2D"/>
    <w:rsid w:val="00A036B6"/>
    <w:rsid w:val="00A14CF0"/>
    <w:rsid w:val="00A16B3E"/>
    <w:rsid w:val="00A34AF2"/>
    <w:rsid w:val="00A42BA6"/>
    <w:rsid w:val="00A6441F"/>
    <w:rsid w:val="00A65CCF"/>
    <w:rsid w:val="00A71974"/>
    <w:rsid w:val="00A72E10"/>
    <w:rsid w:val="00A74825"/>
    <w:rsid w:val="00A74A9E"/>
    <w:rsid w:val="00A8360E"/>
    <w:rsid w:val="00A910E7"/>
    <w:rsid w:val="00AA0F3B"/>
    <w:rsid w:val="00AA39CA"/>
    <w:rsid w:val="00AB3488"/>
    <w:rsid w:val="00AB46B1"/>
    <w:rsid w:val="00AB670D"/>
    <w:rsid w:val="00AB78BC"/>
    <w:rsid w:val="00AD71DB"/>
    <w:rsid w:val="00AF0DBF"/>
    <w:rsid w:val="00AF35A9"/>
    <w:rsid w:val="00AF3996"/>
    <w:rsid w:val="00B01C0F"/>
    <w:rsid w:val="00B15A4A"/>
    <w:rsid w:val="00B210FB"/>
    <w:rsid w:val="00B32019"/>
    <w:rsid w:val="00B34716"/>
    <w:rsid w:val="00B40B50"/>
    <w:rsid w:val="00B43741"/>
    <w:rsid w:val="00B456FA"/>
    <w:rsid w:val="00B46E70"/>
    <w:rsid w:val="00B60C66"/>
    <w:rsid w:val="00B6469D"/>
    <w:rsid w:val="00B75C9E"/>
    <w:rsid w:val="00B766E5"/>
    <w:rsid w:val="00B80BFB"/>
    <w:rsid w:val="00B848D7"/>
    <w:rsid w:val="00BA4AC8"/>
    <w:rsid w:val="00BB35DA"/>
    <w:rsid w:val="00BC5215"/>
    <w:rsid w:val="00BD4CF5"/>
    <w:rsid w:val="00BD7DE9"/>
    <w:rsid w:val="00BF7093"/>
    <w:rsid w:val="00BF7E09"/>
    <w:rsid w:val="00C03439"/>
    <w:rsid w:val="00C13A52"/>
    <w:rsid w:val="00C30788"/>
    <w:rsid w:val="00C31298"/>
    <w:rsid w:val="00C3224A"/>
    <w:rsid w:val="00C373BC"/>
    <w:rsid w:val="00C514CF"/>
    <w:rsid w:val="00C651A3"/>
    <w:rsid w:val="00C653D8"/>
    <w:rsid w:val="00C65602"/>
    <w:rsid w:val="00C701EC"/>
    <w:rsid w:val="00C72756"/>
    <w:rsid w:val="00C740A9"/>
    <w:rsid w:val="00C81084"/>
    <w:rsid w:val="00C87DC2"/>
    <w:rsid w:val="00C9279E"/>
    <w:rsid w:val="00C93B36"/>
    <w:rsid w:val="00CA02FC"/>
    <w:rsid w:val="00CC0B5F"/>
    <w:rsid w:val="00CC2170"/>
    <w:rsid w:val="00CC79EA"/>
    <w:rsid w:val="00CC7C46"/>
    <w:rsid w:val="00CD11AC"/>
    <w:rsid w:val="00CE12AC"/>
    <w:rsid w:val="00CE4B3B"/>
    <w:rsid w:val="00CF3A52"/>
    <w:rsid w:val="00D0422E"/>
    <w:rsid w:val="00D11FE8"/>
    <w:rsid w:val="00D17747"/>
    <w:rsid w:val="00D37F84"/>
    <w:rsid w:val="00D450FE"/>
    <w:rsid w:val="00D47763"/>
    <w:rsid w:val="00D51459"/>
    <w:rsid w:val="00D52368"/>
    <w:rsid w:val="00D559BB"/>
    <w:rsid w:val="00D616A7"/>
    <w:rsid w:val="00D72485"/>
    <w:rsid w:val="00D73D89"/>
    <w:rsid w:val="00D8361A"/>
    <w:rsid w:val="00D86A31"/>
    <w:rsid w:val="00D9135F"/>
    <w:rsid w:val="00D92447"/>
    <w:rsid w:val="00D9256A"/>
    <w:rsid w:val="00D93BD9"/>
    <w:rsid w:val="00D967F4"/>
    <w:rsid w:val="00DA3FC2"/>
    <w:rsid w:val="00DB18B3"/>
    <w:rsid w:val="00DB6CE8"/>
    <w:rsid w:val="00DD2A32"/>
    <w:rsid w:val="00DD3782"/>
    <w:rsid w:val="00DD3EE9"/>
    <w:rsid w:val="00DD4B56"/>
    <w:rsid w:val="00DE11E6"/>
    <w:rsid w:val="00DE18B5"/>
    <w:rsid w:val="00DE42B2"/>
    <w:rsid w:val="00DF448C"/>
    <w:rsid w:val="00DF53A5"/>
    <w:rsid w:val="00DF6FA9"/>
    <w:rsid w:val="00E17B14"/>
    <w:rsid w:val="00E17C44"/>
    <w:rsid w:val="00E3035C"/>
    <w:rsid w:val="00E348E8"/>
    <w:rsid w:val="00E37E36"/>
    <w:rsid w:val="00E45ACD"/>
    <w:rsid w:val="00E46539"/>
    <w:rsid w:val="00E5112F"/>
    <w:rsid w:val="00E53316"/>
    <w:rsid w:val="00E54FAA"/>
    <w:rsid w:val="00E57D90"/>
    <w:rsid w:val="00E71BC0"/>
    <w:rsid w:val="00E71D56"/>
    <w:rsid w:val="00E73430"/>
    <w:rsid w:val="00E73AA4"/>
    <w:rsid w:val="00E75B3D"/>
    <w:rsid w:val="00E862C8"/>
    <w:rsid w:val="00E86483"/>
    <w:rsid w:val="00E86DED"/>
    <w:rsid w:val="00E92921"/>
    <w:rsid w:val="00E96082"/>
    <w:rsid w:val="00EA0ED1"/>
    <w:rsid w:val="00EA27D9"/>
    <w:rsid w:val="00EA669C"/>
    <w:rsid w:val="00EA7F39"/>
    <w:rsid w:val="00EC39D8"/>
    <w:rsid w:val="00EC550B"/>
    <w:rsid w:val="00ED6EED"/>
    <w:rsid w:val="00EE1062"/>
    <w:rsid w:val="00EE724A"/>
    <w:rsid w:val="00F04405"/>
    <w:rsid w:val="00F060CA"/>
    <w:rsid w:val="00F10259"/>
    <w:rsid w:val="00F1030C"/>
    <w:rsid w:val="00F20112"/>
    <w:rsid w:val="00F2739F"/>
    <w:rsid w:val="00F3689B"/>
    <w:rsid w:val="00F40DDB"/>
    <w:rsid w:val="00F46BE3"/>
    <w:rsid w:val="00F477D1"/>
    <w:rsid w:val="00F50DCC"/>
    <w:rsid w:val="00F564D5"/>
    <w:rsid w:val="00F64A26"/>
    <w:rsid w:val="00F655A6"/>
    <w:rsid w:val="00F65C33"/>
    <w:rsid w:val="00F65C76"/>
    <w:rsid w:val="00F6703F"/>
    <w:rsid w:val="00F749FB"/>
    <w:rsid w:val="00F85AF4"/>
    <w:rsid w:val="00FA2525"/>
    <w:rsid w:val="00FB6395"/>
    <w:rsid w:val="00FC27C1"/>
    <w:rsid w:val="00FC536C"/>
    <w:rsid w:val="00FD056C"/>
    <w:rsid w:val="00FD661A"/>
    <w:rsid w:val="00FE4AEF"/>
    <w:rsid w:val="00FE5F81"/>
    <w:rsid w:val="00FF3A4D"/>
    <w:rsid w:val="00FF4654"/>
    <w:rsid w:val="00FF5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E209F"/>
  <w15:docId w15:val="{ED5CFE30-22CB-4D51-BF41-FAC0331BA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1">
    <w:name w:val="heading 1"/>
    <w:basedOn w:val="Normal"/>
    <w:next w:val="Normal"/>
    <w:link w:val="Heading1Char"/>
    <w:uiPriority w:val="9"/>
    <w:qFormat/>
    <w:rsid w:val="004F0027"/>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3">
    <w:name w:val="heading 3"/>
    <w:basedOn w:val="Normal"/>
    <w:link w:val="Heading3Char"/>
    <w:uiPriority w:val="9"/>
    <w:qFormat/>
    <w:rsid w:val="00F1030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C5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9B1"/>
    <w:rPr>
      <w:rFonts w:ascii="Segoe UI" w:hAnsi="Segoe UI" w:cs="Segoe UI"/>
      <w:sz w:val="18"/>
      <w:szCs w:val="18"/>
    </w:rPr>
  </w:style>
  <w:style w:type="paragraph" w:customStyle="1" w:styleId="BodyA">
    <w:name w:val="Body A"/>
    <w:rsid w:val="00A42BA6"/>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HeaderFooter">
    <w:name w:val="Header &amp; Footer"/>
    <w:rsid w:val="001F29A4"/>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
    <w:name w:val="None"/>
    <w:rsid w:val="001F29A4"/>
  </w:style>
  <w:style w:type="character" w:customStyle="1" w:styleId="pg-2fc2">
    <w:name w:val="pg-2fc2"/>
    <w:basedOn w:val="DefaultParagraphFont"/>
    <w:rsid w:val="00650873"/>
  </w:style>
  <w:style w:type="character" w:customStyle="1" w:styleId="pg-2ls1">
    <w:name w:val="pg-2ls1"/>
    <w:basedOn w:val="DefaultParagraphFont"/>
    <w:rsid w:val="00650873"/>
  </w:style>
  <w:style w:type="character" w:customStyle="1" w:styleId="pg-2ls2">
    <w:name w:val="pg-2ls2"/>
    <w:basedOn w:val="DefaultParagraphFont"/>
    <w:rsid w:val="00650873"/>
  </w:style>
  <w:style w:type="character" w:customStyle="1" w:styleId="Heading3Char">
    <w:name w:val="Heading 3 Char"/>
    <w:basedOn w:val="DefaultParagraphFont"/>
    <w:link w:val="Heading3"/>
    <w:uiPriority w:val="9"/>
    <w:rsid w:val="00F1030C"/>
    <w:rPr>
      <w:rFonts w:eastAsia="Times New Roman"/>
      <w:b/>
      <w:bCs/>
      <w:sz w:val="27"/>
      <w:szCs w:val="27"/>
      <w:bdr w:val="none" w:sz="0" w:space="0" w:color="auto"/>
    </w:rPr>
  </w:style>
  <w:style w:type="character" w:customStyle="1" w:styleId="al-author-delim">
    <w:name w:val="al-author-delim"/>
    <w:basedOn w:val="DefaultParagraphFont"/>
    <w:rsid w:val="004F0027"/>
  </w:style>
  <w:style w:type="character" w:customStyle="1" w:styleId="Heading1Char">
    <w:name w:val="Heading 1 Char"/>
    <w:basedOn w:val="DefaultParagraphFont"/>
    <w:link w:val="Heading1"/>
    <w:uiPriority w:val="9"/>
    <w:rsid w:val="004F0027"/>
    <w:rPr>
      <w:rFonts w:asciiTheme="majorHAnsi" w:eastAsiaTheme="majorEastAsia" w:hAnsiTheme="majorHAnsi" w:cstheme="majorBidi"/>
      <w:color w:val="0079BF" w:themeColor="accent1" w:themeShade="BF"/>
      <w:sz w:val="32"/>
      <w:szCs w:val="32"/>
    </w:rPr>
  </w:style>
  <w:style w:type="character" w:customStyle="1" w:styleId="authors">
    <w:name w:val="authors"/>
    <w:basedOn w:val="DefaultParagraphFont"/>
    <w:rsid w:val="00641DDE"/>
  </w:style>
  <w:style w:type="character" w:customStyle="1" w:styleId="Date1">
    <w:name w:val="Date1"/>
    <w:basedOn w:val="DefaultParagraphFont"/>
    <w:rsid w:val="00641DDE"/>
  </w:style>
  <w:style w:type="character" w:customStyle="1" w:styleId="arttitle">
    <w:name w:val="art_title"/>
    <w:basedOn w:val="DefaultParagraphFont"/>
    <w:rsid w:val="00641DDE"/>
  </w:style>
  <w:style w:type="character" w:customStyle="1" w:styleId="serialtitle">
    <w:name w:val="serial_title"/>
    <w:basedOn w:val="DefaultParagraphFont"/>
    <w:rsid w:val="00641DDE"/>
  </w:style>
  <w:style w:type="character" w:customStyle="1" w:styleId="doilink">
    <w:name w:val="doi_link"/>
    <w:basedOn w:val="DefaultParagraphFont"/>
    <w:rsid w:val="00641DDE"/>
  </w:style>
  <w:style w:type="character" w:styleId="LineNumber">
    <w:name w:val="line number"/>
    <w:basedOn w:val="DefaultParagraphFont"/>
    <w:uiPriority w:val="99"/>
    <w:semiHidden/>
    <w:unhideWhenUsed/>
    <w:rsid w:val="00D0422E"/>
  </w:style>
  <w:style w:type="character" w:customStyle="1" w:styleId="yiv8996652080">
    <w:name w:val="yiv8996652080"/>
    <w:basedOn w:val="DefaultParagraphFont"/>
    <w:rsid w:val="009D6DDE"/>
  </w:style>
  <w:style w:type="character" w:customStyle="1" w:styleId="yiv7720301066">
    <w:name w:val="yiv7720301066"/>
    <w:basedOn w:val="DefaultParagraphFont"/>
    <w:rsid w:val="007D5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99059">
      <w:bodyDiv w:val="1"/>
      <w:marLeft w:val="0"/>
      <w:marRight w:val="0"/>
      <w:marTop w:val="0"/>
      <w:marBottom w:val="0"/>
      <w:divBdr>
        <w:top w:val="none" w:sz="0" w:space="0" w:color="auto"/>
        <w:left w:val="none" w:sz="0" w:space="0" w:color="auto"/>
        <w:bottom w:val="none" w:sz="0" w:space="0" w:color="auto"/>
        <w:right w:val="none" w:sz="0" w:space="0" w:color="auto"/>
      </w:divBdr>
      <w:divsChild>
        <w:div w:id="411708612">
          <w:marLeft w:val="0"/>
          <w:marRight w:val="0"/>
          <w:marTop w:val="0"/>
          <w:marBottom w:val="0"/>
          <w:divBdr>
            <w:top w:val="none" w:sz="0" w:space="0" w:color="auto"/>
            <w:left w:val="none" w:sz="0" w:space="0" w:color="auto"/>
            <w:bottom w:val="none" w:sz="0" w:space="0" w:color="auto"/>
            <w:right w:val="none" w:sz="0" w:space="0" w:color="auto"/>
          </w:divBdr>
        </w:div>
        <w:div w:id="1633824231">
          <w:marLeft w:val="0"/>
          <w:marRight w:val="0"/>
          <w:marTop w:val="0"/>
          <w:marBottom w:val="0"/>
          <w:divBdr>
            <w:top w:val="none" w:sz="0" w:space="0" w:color="auto"/>
            <w:left w:val="none" w:sz="0" w:space="0" w:color="auto"/>
            <w:bottom w:val="none" w:sz="0" w:space="0" w:color="auto"/>
            <w:right w:val="none" w:sz="0" w:space="0" w:color="auto"/>
          </w:divBdr>
        </w:div>
        <w:div w:id="2053075111">
          <w:marLeft w:val="0"/>
          <w:marRight w:val="0"/>
          <w:marTop w:val="0"/>
          <w:marBottom w:val="0"/>
          <w:divBdr>
            <w:top w:val="none" w:sz="0" w:space="0" w:color="auto"/>
            <w:left w:val="none" w:sz="0" w:space="0" w:color="auto"/>
            <w:bottom w:val="none" w:sz="0" w:space="0" w:color="auto"/>
            <w:right w:val="none" w:sz="0" w:space="0" w:color="auto"/>
          </w:divBdr>
        </w:div>
        <w:div w:id="1629778696">
          <w:marLeft w:val="0"/>
          <w:marRight w:val="0"/>
          <w:marTop w:val="0"/>
          <w:marBottom w:val="0"/>
          <w:divBdr>
            <w:top w:val="none" w:sz="0" w:space="0" w:color="auto"/>
            <w:left w:val="none" w:sz="0" w:space="0" w:color="auto"/>
            <w:bottom w:val="none" w:sz="0" w:space="0" w:color="auto"/>
            <w:right w:val="none" w:sz="0" w:space="0" w:color="auto"/>
          </w:divBdr>
        </w:div>
        <w:div w:id="324935402">
          <w:marLeft w:val="0"/>
          <w:marRight w:val="0"/>
          <w:marTop w:val="0"/>
          <w:marBottom w:val="0"/>
          <w:divBdr>
            <w:top w:val="none" w:sz="0" w:space="0" w:color="auto"/>
            <w:left w:val="none" w:sz="0" w:space="0" w:color="auto"/>
            <w:bottom w:val="none" w:sz="0" w:space="0" w:color="auto"/>
            <w:right w:val="none" w:sz="0" w:space="0" w:color="auto"/>
          </w:divBdr>
        </w:div>
      </w:divsChild>
    </w:div>
    <w:div w:id="724834407">
      <w:bodyDiv w:val="1"/>
      <w:marLeft w:val="0"/>
      <w:marRight w:val="0"/>
      <w:marTop w:val="0"/>
      <w:marBottom w:val="0"/>
      <w:divBdr>
        <w:top w:val="none" w:sz="0" w:space="0" w:color="auto"/>
        <w:left w:val="none" w:sz="0" w:space="0" w:color="auto"/>
        <w:bottom w:val="none" w:sz="0" w:space="0" w:color="auto"/>
        <w:right w:val="none" w:sz="0" w:space="0" w:color="auto"/>
      </w:divBdr>
      <w:divsChild>
        <w:div w:id="1679036215">
          <w:marLeft w:val="0"/>
          <w:marRight w:val="0"/>
          <w:marTop w:val="0"/>
          <w:marBottom w:val="0"/>
          <w:divBdr>
            <w:top w:val="none" w:sz="0" w:space="0" w:color="auto"/>
            <w:left w:val="none" w:sz="0" w:space="0" w:color="auto"/>
            <w:bottom w:val="none" w:sz="0" w:space="0" w:color="auto"/>
            <w:right w:val="none" w:sz="0" w:space="0" w:color="auto"/>
          </w:divBdr>
        </w:div>
      </w:divsChild>
    </w:div>
    <w:div w:id="1283269912">
      <w:bodyDiv w:val="1"/>
      <w:marLeft w:val="0"/>
      <w:marRight w:val="0"/>
      <w:marTop w:val="0"/>
      <w:marBottom w:val="0"/>
      <w:divBdr>
        <w:top w:val="none" w:sz="0" w:space="0" w:color="auto"/>
        <w:left w:val="none" w:sz="0" w:space="0" w:color="auto"/>
        <w:bottom w:val="none" w:sz="0" w:space="0" w:color="auto"/>
        <w:right w:val="none" w:sz="0" w:space="0" w:color="auto"/>
      </w:divBdr>
    </w:div>
    <w:div w:id="1368607179">
      <w:bodyDiv w:val="1"/>
      <w:marLeft w:val="0"/>
      <w:marRight w:val="0"/>
      <w:marTop w:val="0"/>
      <w:marBottom w:val="0"/>
      <w:divBdr>
        <w:top w:val="none" w:sz="0" w:space="0" w:color="auto"/>
        <w:left w:val="none" w:sz="0" w:space="0" w:color="auto"/>
        <w:bottom w:val="none" w:sz="0" w:space="0" w:color="auto"/>
        <w:right w:val="none" w:sz="0" w:space="0" w:color="auto"/>
      </w:divBdr>
    </w:div>
    <w:div w:id="1704667001">
      <w:bodyDiv w:val="1"/>
      <w:marLeft w:val="0"/>
      <w:marRight w:val="0"/>
      <w:marTop w:val="0"/>
      <w:marBottom w:val="0"/>
      <w:divBdr>
        <w:top w:val="none" w:sz="0" w:space="0" w:color="auto"/>
        <w:left w:val="none" w:sz="0" w:space="0" w:color="auto"/>
        <w:bottom w:val="none" w:sz="0" w:space="0" w:color="auto"/>
        <w:right w:val="none" w:sz="0" w:space="0" w:color="auto"/>
      </w:divBdr>
    </w:div>
    <w:div w:id="1762950190">
      <w:bodyDiv w:val="1"/>
      <w:marLeft w:val="0"/>
      <w:marRight w:val="0"/>
      <w:marTop w:val="0"/>
      <w:marBottom w:val="0"/>
      <w:divBdr>
        <w:top w:val="none" w:sz="0" w:space="0" w:color="auto"/>
        <w:left w:val="none" w:sz="0" w:space="0" w:color="auto"/>
        <w:bottom w:val="none" w:sz="0" w:space="0" w:color="auto"/>
        <w:right w:val="none" w:sz="0" w:space="0" w:color="auto"/>
      </w:divBdr>
      <w:divsChild>
        <w:div w:id="1254633481">
          <w:marLeft w:val="0"/>
          <w:marRight w:val="0"/>
          <w:marTop w:val="0"/>
          <w:marBottom w:val="0"/>
          <w:divBdr>
            <w:top w:val="none" w:sz="0" w:space="0" w:color="auto"/>
            <w:left w:val="none" w:sz="0" w:space="0" w:color="auto"/>
            <w:bottom w:val="none" w:sz="0" w:space="0" w:color="auto"/>
            <w:right w:val="none" w:sz="0" w:space="0" w:color="auto"/>
          </w:divBdr>
        </w:div>
      </w:divsChild>
    </w:div>
    <w:div w:id="1855803991">
      <w:bodyDiv w:val="1"/>
      <w:marLeft w:val="0"/>
      <w:marRight w:val="0"/>
      <w:marTop w:val="0"/>
      <w:marBottom w:val="0"/>
      <w:divBdr>
        <w:top w:val="none" w:sz="0" w:space="0" w:color="auto"/>
        <w:left w:val="none" w:sz="0" w:space="0" w:color="auto"/>
        <w:bottom w:val="none" w:sz="0" w:space="0" w:color="auto"/>
        <w:right w:val="none" w:sz="0" w:space="0" w:color="auto"/>
      </w:divBdr>
    </w:div>
    <w:div w:id="2022731313">
      <w:bodyDiv w:val="1"/>
      <w:marLeft w:val="0"/>
      <w:marRight w:val="0"/>
      <w:marTop w:val="0"/>
      <w:marBottom w:val="0"/>
      <w:divBdr>
        <w:top w:val="none" w:sz="0" w:space="0" w:color="auto"/>
        <w:left w:val="none" w:sz="0" w:space="0" w:color="auto"/>
        <w:bottom w:val="none" w:sz="0" w:space="0" w:color="auto"/>
        <w:right w:val="none" w:sz="0" w:space="0" w:color="auto"/>
      </w:divBdr>
    </w:div>
    <w:div w:id="2054385357">
      <w:bodyDiv w:val="1"/>
      <w:marLeft w:val="0"/>
      <w:marRight w:val="0"/>
      <w:marTop w:val="0"/>
      <w:marBottom w:val="0"/>
      <w:divBdr>
        <w:top w:val="none" w:sz="0" w:space="0" w:color="auto"/>
        <w:left w:val="none" w:sz="0" w:space="0" w:color="auto"/>
        <w:bottom w:val="none" w:sz="0" w:space="0" w:color="auto"/>
        <w:right w:val="none" w:sz="0" w:space="0" w:color="auto"/>
      </w:divBdr>
      <w:divsChild>
        <w:div w:id="316109184">
          <w:marLeft w:val="0"/>
          <w:marRight w:val="0"/>
          <w:marTop w:val="0"/>
          <w:marBottom w:val="0"/>
          <w:divBdr>
            <w:top w:val="none" w:sz="0" w:space="0" w:color="auto"/>
            <w:left w:val="none" w:sz="0" w:space="0" w:color="auto"/>
            <w:bottom w:val="none" w:sz="0" w:space="0" w:color="auto"/>
            <w:right w:val="none" w:sz="0" w:space="0" w:color="auto"/>
          </w:divBdr>
          <w:divsChild>
            <w:div w:id="10442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9C7AA-4D10-4E42-8651-B5DC9808B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1185</Words>
  <Characters>6757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Gray</dc:creator>
  <cp:keywords/>
  <dc:description/>
  <cp:lastModifiedBy>Gary Gray</cp:lastModifiedBy>
  <cp:revision>6</cp:revision>
  <dcterms:created xsi:type="dcterms:W3CDTF">2020-04-29T19:15:00Z</dcterms:created>
  <dcterms:modified xsi:type="dcterms:W3CDTF">2020-05-01T16:59:00Z</dcterms:modified>
</cp:coreProperties>
</file>