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A7" w:rsidRPr="00B55082" w:rsidRDefault="00AF3C94" w:rsidP="00AF3C94">
      <w:pPr>
        <w:jc w:val="center"/>
        <w:rPr>
          <w:color w:val="000000" w:themeColor="text1"/>
          <w:sz w:val="24"/>
          <w:szCs w:val="24"/>
        </w:rPr>
      </w:pPr>
      <w:bookmarkStart w:id="0" w:name="_GoBack"/>
      <w:bookmarkEnd w:id="0"/>
      <w:r w:rsidRPr="00B55082">
        <w:rPr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605D855B" wp14:editId="7ED1CC2C">
            <wp:extent cx="4738584" cy="7156148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A.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584" cy="71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A7" w:rsidRPr="00B55082" w:rsidRDefault="00D12BA7" w:rsidP="008777D9">
      <w:pPr>
        <w:jc w:val="both"/>
        <w:rPr>
          <w:color w:val="000000" w:themeColor="text1"/>
          <w:sz w:val="24"/>
          <w:szCs w:val="24"/>
        </w:rPr>
      </w:pPr>
      <w:r w:rsidRPr="003568B2">
        <w:rPr>
          <w:b/>
          <w:bCs/>
          <w:color w:val="000000" w:themeColor="text1"/>
          <w:sz w:val="24"/>
          <w:szCs w:val="24"/>
        </w:rPr>
        <w:t xml:space="preserve">Fig. </w:t>
      </w:r>
      <w:r w:rsidR="008777D9">
        <w:rPr>
          <w:b/>
          <w:bCs/>
          <w:color w:val="000000" w:themeColor="text1"/>
          <w:sz w:val="24"/>
          <w:szCs w:val="24"/>
        </w:rPr>
        <w:t>S</w:t>
      </w:r>
      <w:r w:rsidRPr="003568B2">
        <w:rPr>
          <w:b/>
          <w:bCs/>
          <w:color w:val="000000" w:themeColor="text1"/>
          <w:sz w:val="24"/>
          <w:szCs w:val="24"/>
        </w:rPr>
        <w:t>.</w:t>
      </w:r>
      <w:r w:rsidR="008B5542" w:rsidRPr="003568B2">
        <w:rPr>
          <w:b/>
          <w:bCs/>
          <w:color w:val="000000" w:themeColor="text1"/>
          <w:sz w:val="24"/>
          <w:szCs w:val="24"/>
        </w:rPr>
        <w:t>1</w:t>
      </w:r>
      <w:r w:rsidRPr="003568B2">
        <w:rPr>
          <w:b/>
          <w:bCs/>
          <w:color w:val="000000" w:themeColor="text1"/>
          <w:sz w:val="24"/>
          <w:szCs w:val="24"/>
        </w:rPr>
        <w:t>.</w:t>
      </w:r>
      <w:r w:rsidRPr="00B55082">
        <w:rPr>
          <w:color w:val="000000" w:themeColor="text1"/>
          <w:sz w:val="24"/>
          <w:szCs w:val="24"/>
        </w:rPr>
        <w:t xml:space="preserve"> Fossiliferous carbonate clasts containing benthic foraminifera such as (</w:t>
      </w:r>
      <w:r w:rsidR="00BC6283" w:rsidRPr="003568B2">
        <w:rPr>
          <w:b/>
          <w:bCs/>
          <w:color w:val="000000" w:themeColor="text1"/>
          <w:sz w:val="24"/>
          <w:szCs w:val="24"/>
        </w:rPr>
        <w:t>a</w:t>
      </w:r>
      <w:r w:rsidRPr="00B55082">
        <w:rPr>
          <w:color w:val="000000" w:themeColor="text1"/>
          <w:sz w:val="24"/>
          <w:szCs w:val="24"/>
        </w:rPr>
        <w:t xml:space="preserve">, </w:t>
      </w:r>
      <w:r w:rsidR="00BC6283" w:rsidRPr="003568B2">
        <w:rPr>
          <w:b/>
          <w:bCs/>
          <w:color w:val="000000" w:themeColor="text1"/>
          <w:sz w:val="24"/>
          <w:szCs w:val="24"/>
        </w:rPr>
        <w:t>b</w:t>
      </w:r>
      <w:r w:rsidRPr="00B55082">
        <w:rPr>
          <w:color w:val="000000" w:themeColor="text1"/>
          <w:sz w:val="24"/>
          <w:szCs w:val="24"/>
        </w:rPr>
        <w:t xml:space="preserve">) </w:t>
      </w:r>
      <w:proofErr w:type="spellStart"/>
      <w:r w:rsidRPr="00B55082">
        <w:rPr>
          <w:color w:val="000000" w:themeColor="text1"/>
          <w:sz w:val="24"/>
          <w:szCs w:val="24"/>
        </w:rPr>
        <w:t>Dendritina</w:t>
      </w:r>
      <w:proofErr w:type="spellEnd"/>
      <w:r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rangi</w:t>
      </w:r>
      <w:proofErr w:type="spellEnd"/>
      <w:r w:rsidRPr="00B55082">
        <w:rPr>
          <w:color w:val="000000" w:themeColor="text1"/>
          <w:sz w:val="24"/>
          <w:szCs w:val="24"/>
        </w:rPr>
        <w:t>, (</w:t>
      </w:r>
      <w:r w:rsidR="00BC6283" w:rsidRPr="003568B2">
        <w:rPr>
          <w:b/>
          <w:bCs/>
          <w:color w:val="000000" w:themeColor="text1"/>
          <w:sz w:val="24"/>
          <w:szCs w:val="24"/>
        </w:rPr>
        <w:t>c</w:t>
      </w:r>
      <w:r w:rsidRPr="00B55082">
        <w:rPr>
          <w:color w:val="000000" w:themeColor="text1"/>
          <w:sz w:val="24"/>
          <w:szCs w:val="24"/>
        </w:rPr>
        <w:t xml:space="preserve">) </w:t>
      </w:r>
      <w:proofErr w:type="spellStart"/>
      <w:r w:rsidRPr="00B55082">
        <w:rPr>
          <w:color w:val="000000" w:themeColor="text1"/>
          <w:sz w:val="24"/>
          <w:szCs w:val="24"/>
        </w:rPr>
        <w:t>Textularia</w:t>
      </w:r>
      <w:proofErr w:type="spellEnd"/>
      <w:r w:rsidRPr="00B55082">
        <w:rPr>
          <w:color w:val="000000" w:themeColor="text1"/>
          <w:sz w:val="24"/>
          <w:szCs w:val="24"/>
        </w:rPr>
        <w:t>, and (</w:t>
      </w:r>
      <w:r w:rsidR="00BC6283" w:rsidRPr="003568B2">
        <w:rPr>
          <w:b/>
          <w:bCs/>
          <w:color w:val="000000" w:themeColor="text1"/>
          <w:sz w:val="24"/>
          <w:szCs w:val="24"/>
        </w:rPr>
        <w:t>d</w:t>
      </w:r>
      <w:r w:rsidRPr="00B55082">
        <w:rPr>
          <w:color w:val="000000" w:themeColor="text1"/>
          <w:sz w:val="24"/>
          <w:szCs w:val="24"/>
        </w:rPr>
        <w:t xml:space="preserve">) </w:t>
      </w:r>
      <w:proofErr w:type="spellStart"/>
      <w:r w:rsidRPr="00B55082">
        <w:rPr>
          <w:color w:val="000000" w:themeColor="text1"/>
          <w:sz w:val="24"/>
          <w:szCs w:val="24"/>
        </w:rPr>
        <w:t>Miogypsinoides</w:t>
      </w:r>
      <w:proofErr w:type="spellEnd"/>
      <w:r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complanata</w:t>
      </w:r>
      <w:proofErr w:type="spellEnd"/>
      <w:r w:rsidRPr="00B55082">
        <w:rPr>
          <w:color w:val="000000" w:themeColor="text1"/>
          <w:sz w:val="24"/>
          <w:szCs w:val="24"/>
        </w:rPr>
        <w:t xml:space="preserve"> in the Lahbari conglomerate, and benthic foraminifers including </w:t>
      </w:r>
      <w:r w:rsidR="00BC6283" w:rsidRPr="00B55082">
        <w:rPr>
          <w:color w:val="000000" w:themeColor="text1"/>
          <w:sz w:val="24"/>
          <w:szCs w:val="24"/>
        </w:rPr>
        <w:t>(</w:t>
      </w:r>
      <w:r w:rsidR="00BC6283" w:rsidRPr="003568B2">
        <w:rPr>
          <w:b/>
          <w:bCs/>
          <w:color w:val="000000" w:themeColor="text1"/>
          <w:sz w:val="24"/>
          <w:szCs w:val="24"/>
        </w:rPr>
        <w:t>e</w:t>
      </w:r>
      <w:r w:rsidR="00BC6283" w:rsidRPr="00B55082">
        <w:rPr>
          <w:color w:val="000000" w:themeColor="text1"/>
          <w:sz w:val="24"/>
          <w:szCs w:val="24"/>
        </w:rPr>
        <w:t xml:space="preserve">) </w:t>
      </w:r>
      <w:proofErr w:type="spellStart"/>
      <w:r w:rsidRPr="00B55082">
        <w:rPr>
          <w:color w:val="000000" w:themeColor="text1"/>
          <w:sz w:val="24"/>
          <w:szCs w:val="24"/>
        </w:rPr>
        <w:t>Neoalveolina</w:t>
      </w:r>
      <w:proofErr w:type="spellEnd"/>
      <w:r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pygmaea</w:t>
      </w:r>
      <w:proofErr w:type="spellEnd"/>
      <w:r w:rsidRPr="00B55082">
        <w:rPr>
          <w:color w:val="000000" w:themeColor="text1"/>
          <w:sz w:val="24"/>
          <w:szCs w:val="24"/>
        </w:rPr>
        <w:t xml:space="preserve">, </w:t>
      </w:r>
      <w:r w:rsidR="00BC6283" w:rsidRPr="00B55082">
        <w:rPr>
          <w:color w:val="000000" w:themeColor="text1"/>
          <w:sz w:val="24"/>
          <w:szCs w:val="24"/>
        </w:rPr>
        <w:t>(</w:t>
      </w:r>
      <w:r w:rsidR="00BC6283" w:rsidRPr="003568B2">
        <w:rPr>
          <w:b/>
          <w:bCs/>
          <w:color w:val="000000" w:themeColor="text1"/>
          <w:sz w:val="24"/>
          <w:szCs w:val="24"/>
        </w:rPr>
        <w:t>f</w:t>
      </w:r>
      <w:r w:rsidR="00BC6283" w:rsidRPr="00B55082">
        <w:rPr>
          <w:color w:val="000000" w:themeColor="text1"/>
          <w:sz w:val="24"/>
          <w:szCs w:val="24"/>
        </w:rPr>
        <w:t xml:space="preserve">) </w:t>
      </w:r>
      <w:proofErr w:type="spellStart"/>
      <w:r w:rsidRPr="00B55082">
        <w:rPr>
          <w:color w:val="000000" w:themeColor="text1"/>
          <w:sz w:val="24"/>
          <w:szCs w:val="24"/>
        </w:rPr>
        <w:t>Nummulites</w:t>
      </w:r>
      <w:proofErr w:type="spellEnd"/>
      <w:r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vascus</w:t>
      </w:r>
      <w:proofErr w:type="spellEnd"/>
      <w:r w:rsidRPr="00B55082">
        <w:rPr>
          <w:color w:val="000000" w:themeColor="text1"/>
          <w:sz w:val="24"/>
          <w:szCs w:val="24"/>
        </w:rPr>
        <w:t xml:space="preserve">, </w:t>
      </w:r>
      <w:r w:rsidR="00BC6283" w:rsidRPr="00B55082">
        <w:rPr>
          <w:color w:val="000000" w:themeColor="text1"/>
          <w:sz w:val="24"/>
          <w:szCs w:val="24"/>
        </w:rPr>
        <w:t>(</w:t>
      </w:r>
      <w:r w:rsidR="00BC6283" w:rsidRPr="003568B2">
        <w:rPr>
          <w:b/>
          <w:bCs/>
          <w:color w:val="000000" w:themeColor="text1"/>
          <w:sz w:val="24"/>
          <w:szCs w:val="24"/>
        </w:rPr>
        <w:t>g</w:t>
      </w:r>
      <w:r w:rsidR="00BC6283" w:rsidRPr="00B55082">
        <w:rPr>
          <w:color w:val="000000" w:themeColor="text1"/>
          <w:sz w:val="24"/>
          <w:szCs w:val="24"/>
        </w:rPr>
        <w:t>)</w:t>
      </w:r>
      <w:r w:rsidR="00AF3C94"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Dendritina</w:t>
      </w:r>
      <w:proofErr w:type="spellEnd"/>
      <w:r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rangi</w:t>
      </w:r>
      <w:proofErr w:type="spellEnd"/>
      <w:r w:rsidRPr="00B55082">
        <w:rPr>
          <w:color w:val="000000" w:themeColor="text1"/>
          <w:sz w:val="24"/>
          <w:szCs w:val="24"/>
        </w:rPr>
        <w:t xml:space="preserve">, and </w:t>
      </w:r>
      <w:r w:rsidR="00BC6283" w:rsidRPr="00B55082">
        <w:rPr>
          <w:color w:val="000000" w:themeColor="text1"/>
          <w:sz w:val="24"/>
          <w:szCs w:val="24"/>
        </w:rPr>
        <w:t>(</w:t>
      </w:r>
      <w:r w:rsidR="00BC6283" w:rsidRPr="003568B2">
        <w:rPr>
          <w:b/>
          <w:bCs/>
          <w:color w:val="000000" w:themeColor="text1"/>
          <w:sz w:val="24"/>
          <w:szCs w:val="24"/>
        </w:rPr>
        <w:t>h</w:t>
      </w:r>
      <w:r w:rsidR="00BC6283" w:rsidRPr="00B55082">
        <w:rPr>
          <w:color w:val="000000" w:themeColor="text1"/>
          <w:sz w:val="24"/>
          <w:szCs w:val="24"/>
        </w:rPr>
        <w:t xml:space="preserve">) </w:t>
      </w:r>
      <w:proofErr w:type="spellStart"/>
      <w:r w:rsidRPr="00B55082">
        <w:rPr>
          <w:color w:val="000000" w:themeColor="text1"/>
          <w:sz w:val="24"/>
          <w:szCs w:val="24"/>
        </w:rPr>
        <w:t>Eulepidina</w:t>
      </w:r>
      <w:proofErr w:type="spellEnd"/>
      <w:r w:rsidRPr="00B55082">
        <w:rPr>
          <w:color w:val="000000" w:themeColor="text1"/>
          <w:sz w:val="24"/>
          <w:szCs w:val="24"/>
        </w:rPr>
        <w:t xml:space="preserve"> </w:t>
      </w:r>
      <w:proofErr w:type="spellStart"/>
      <w:r w:rsidRPr="00B55082">
        <w:rPr>
          <w:color w:val="000000" w:themeColor="text1"/>
          <w:sz w:val="24"/>
          <w:szCs w:val="24"/>
        </w:rPr>
        <w:t>dilatata</w:t>
      </w:r>
      <w:proofErr w:type="spellEnd"/>
      <w:r w:rsidR="00BC6283" w:rsidRPr="00B55082">
        <w:rPr>
          <w:color w:val="000000" w:themeColor="text1"/>
          <w:sz w:val="24"/>
          <w:szCs w:val="24"/>
        </w:rPr>
        <w:t xml:space="preserve"> in the Bakhtyari conglomerate</w:t>
      </w:r>
      <w:r w:rsidRPr="00B55082">
        <w:rPr>
          <w:color w:val="000000" w:themeColor="text1"/>
          <w:sz w:val="24"/>
          <w:szCs w:val="24"/>
        </w:rPr>
        <w:t>.</w:t>
      </w:r>
    </w:p>
    <w:p w:rsidR="003B395A" w:rsidRPr="00B55082" w:rsidRDefault="003B395A" w:rsidP="003B395A">
      <w:pPr>
        <w:jc w:val="center"/>
        <w:rPr>
          <w:color w:val="000000" w:themeColor="text1"/>
          <w:sz w:val="24"/>
          <w:szCs w:val="24"/>
        </w:rPr>
      </w:pPr>
      <w:r w:rsidRPr="00B55082">
        <w:rPr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5192A533" wp14:editId="01D8810E">
            <wp:extent cx="3485693" cy="484357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A.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93" cy="484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5A" w:rsidRPr="00B55082" w:rsidRDefault="00BB2758" w:rsidP="008777D9">
      <w:pPr>
        <w:jc w:val="both"/>
        <w:rPr>
          <w:color w:val="000000" w:themeColor="text1"/>
          <w:sz w:val="24"/>
          <w:szCs w:val="24"/>
          <w:lang w:bidi="fa-IR"/>
        </w:rPr>
      </w:pPr>
      <w:bookmarkStart w:id="1" w:name="_Toc4836841"/>
      <w:r w:rsidRPr="003568B2">
        <w:rPr>
          <w:b/>
          <w:bCs/>
          <w:color w:val="000000" w:themeColor="text1"/>
          <w:sz w:val="24"/>
          <w:szCs w:val="24"/>
          <w:lang w:bidi="fa-IR"/>
        </w:rPr>
        <w:t xml:space="preserve">Fig. </w:t>
      </w:r>
      <w:r w:rsidR="008777D9">
        <w:rPr>
          <w:b/>
          <w:bCs/>
          <w:color w:val="000000" w:themeColor="text1"/>
          <w:sz w:val="24"/>
          <w:szCs w:val="24"/>
          <w:lang w:bidi="fa-IR"/>
        </w:rPr>
        <w:t>S</w:t>
      </w:r>
      <w:r w:rsidRPr="003568B2">
        <w:rPr>
          <w:b/>
          <w:bCs/>
          <w:color w:val="000000" w:themeColor="text1"/>
          <w:sz w:val="24"/>
          <w:szCs w:val="24"/>
          <w:lang w:bidi="fa-IR"/>
        </w:rPr>
        <w:t>.</w:t>
      </w:r>
      <w:r w:rsidR="008B5542" w:rsidRPr="003568B2">
        <w:rPr>
          <w:b/>
          <w:bCs/>
          <w:color w:val="000000" w:themeColor="text1"/>
          <w:sz w:val="24"/>
          <w:szCs w:val="24"/>
          <w:lang w:bidi="fa-IR"/>
        </w:rPr>
        <w:t>2</w:t>
      </w:r>
      <w:r w:rsidRPr="003568B2">
        <w:rPr>
          <w:b/>
          <w:bCs/>
          <w:color w:val="000000" w:themeColor="text1"/>
          <w:sz w:val="24"/>
          <w:szCs w:val="24"/>
          <w:lang w:bidi="fa-IR"/>
        </w:rPr>
        <w:t>.</w:t>
      </w:r>
      <w:r w:rsidR="003B395A" w:rsidRPr="00B55082">
        <w:rPr>
          <w:color w:val="000000" w:themeColor="text1"/>
          <w:sz w:val="24"/>
          <w:szCs w:val="24"/>
          <w:lang w:bidi="fa-IR"/>
        </w:rPr>
        <w:t xml:space="preserve"> PAAS-normalized multi-element plots of average major and trace element abundances of the Gachsaran, Mishan, lower Aghajari, and Lahbari mudrocks (</w:t>
      </w:r>
      <w:r w:rsidR="003B395A" w:rsidRPr="003568B2">
        <w:rPr>
          <w:b/>
          <w:bCs/>
          <w:color w:val="000000" w:themeColor="text1"/>
          <w:sz w:val="24"/>
          <w:szCs w:val="24"/>
          <w:lang w:bidi="fa-IR"/>
        </w:rPr>
        <w:t>a</w:t>
      </w:r>
      <w:r w:rsidR="003B395A" w:rsidRPr="00B55082">
        <w:rPr>
          <w:color w:val="000000" w:themeColor="text1"/>
          <w:sz w:val="24"/>
          <w:szCs w:val="24"/>
          <w:lang w:bidi="fa-IR"/>
        </w:rPr>
        <w:t xml:space="preserve">, </w:t>
      </w:r>
      <w:r w:rsidR="003B395A" w:rsidRPr="003568B2">
        <w:rPr>
          <w:b/>
          <w:bCs/>
          <w:color w:val="000000" w:themeColor="text1"/>
          <w:sz w:val="24"/>
          <w:szCs w:val="24"/>
          <w:lang w:bidi="fa-IR"/>
        </w:rPr>
        <w:t>b</w:t>
      </w:r>
      <w:r w:rsidR="003B395A" w:rsidRPr="00B55082">
        <w:rPr>
          <w:color w:val="000000" w:themeColor="text1"/>
          <w:sz w:val="24"/>
          <w:szCs w:val="24"/>
          <w:lang w:bidi="fa-IR"/>
        </w:rPr>
        <w:t>). The trace elements are ordered with the large ion-</w:t>
      </w:r>
      <w:proofErr w:type="spellStart"/>
      <w:r w:rsidR="003B395A" w:rsidRPr="00B55082">
        <w:rPr>
          <w:color w:val="000000" w:themeColor="text1"/>
          <w:sz w:val="24"/>
          <w:szCs w:val="24"/>
          <w:lang w:bidi="fa-IR"/>
        </w:rPr>
        <w:t>lithophile</w:t>
      </w:r>
      <w:proofErr w:type="spellEnd"/>
      <w:r w:rsidR="003B395A" w:rsidRPr="00B55082">
        <w:rPr>
          <w:color w:val="000000" w:themeColor="text1"/>
          <w:sz w:val="24"/>
          <w:szCs w:val="24"/>
          <w:lang w:bidi="fa-IR"/>
        </w:rPr>
        <w:t xml:space="preserve"> elements (LILE) on the left (</w:t>
      </w:r>
      <w:proofErr w:type="spellStart"/>
      <w:r w:rsidR="003B395A" w:rsidRPr="00B55082">
        <w:rPr>
          <w:color w:val="000000" w:themeColor="text1"/>
          <w:sz w:val="24"/>
          <w:szCs w:val="24"/>
          <w:lang w:bidi="fa-IR"/>
        </w:rPr>
        <w:t>Rb</w:t>
      </w:r>
      <w:proofErr w:type="spellEnd"/>
      <w:r w:rsidR="003B395A" w:rsidRPr="00B55082">
        <w:rPr>
          <w:color w:val="000000" w:themeColor="text1"/>
          <w:sz w:val="24"/>
          <w:szCs w:val="24"/>
          <w:lang w:bidi="fa-IR"/>
        </w:rPr>
        <w:t>-U), followed by high field strength elements (HFSE) on the right (</w:t>
      </w:r>
      <w:proofErr w:type="spellStart"/>
      <w:r w:rsidR="003B395A" w:rsidRPr="00B55082">
        <w:rPr>
          <w:color w:val="000000" w:themeColor="text1"/>
          <w:sz w:val="24"/>
          <w:szCs w:val="24"/>
          <w:lang w:bidi="fa-IR"/>
        </w:rPr>
        <w:t>Zr</w:t>
      </w:r>
      <w:proofErr w:type="spellEnd"/>
      <w:r w:rsidR="003B395A" w:rsidRPr="00B55082">
        <w:rPr>
          <w:color w:val="000000" w:themeColor="text1"/>
          <w:sz w:val="24"/>
          <w:szCs w:val="24"/>
          <w:lang w:bidi="fa-IR"/>
        </w:rPr>
        <w:t>-Y) and transition metals (Cr-</w:t>
      </w:r>
      <w:proofErr w:type="spellStart"/>
      <w:r w:rsidR="003B395A" w:rsidRPr="00B55082">
        <w:rPr>
          <w:color w:val="000000" w:themeColor="text1"/>
          <w:sz w:val="24"/>
          <w:szCs w:val="24"/>
          <w:lang w:bidi="fa-IR"/>
        </w:rPr>
        <w:t>Sc</w:t>
      </w:r>
      <w:proofErr w:type="spellEnd"/>
      <w:r w:rsidR="003B395A" w:rsidRPr="00B55082">
        <w:rPr>
          <w:color w:val="000000" w:themeColor="text1"/>
          <w:sz w:val="24"/>
          <w:szCs w:val="24"/>
          <w:lang w:bidi="fa-IR"/>
        </w:rPr>
        <w:t>). (</w:t>
      </w:r>
      <w:r w:rsidR="003B395A" w:rsidRPr="003568B2">
        <w:rPr>
          <w:b/>
          <w:bCs/>
          <w:color w:val="000000" w:themeColor="text1"/>
          <w:sz w:val="24"/>
          <w:szCs w:val="24"/>
          <w:lang w:bidi="fa-IR"/>
        </w:rPr>
        <w:t>c</w:t>
      </w:r>
      <w:r w:rsidR="003B395A" w:rsidRPr="00B55082">
        <w:rPr>
          <w:color w:val="000000" w:themeColor="text1"/>
          <w:sz w:val="24"/>
          <w:szCs w:val="24"/>
          <w:lang w:bidi="fa-IR"/>
        </w:rPr>
        <w:t>) Average Chondrite-normalized REE plots for the studied mudrocks and PAAS, showing LREE enrichment, negative Eu anomaly and flat HREE. PAAS and chondrite data are from Taylor and McLennan</w:t>
      </w:r>
      <w:r w:rsidR="003568B2">
        <w:rPr>
          <w:color w:val="000000" w:themeColor="text1"/>
          <w:sz w:val="24"/>
          <w:szCs w:val="24"/>
          <w:lang w:bidi="fa-IR"/>
        </w:rPr>
        <w:t xml:space="preserve"> (1985)</w:t>
      </w:r>
      <w:r w:rsidR="003B395A" w:rsidRPr="00B55082">
        <w:rPr>
          <w:color w:val="000000" w:themeColor="text1"/>
          <w:sz w:val="24"/>
          <w:szCs w:val="24"/>
          <w:lang w:bidi="fa-IR"/>
        </w:rPr>
        <w:t>.</w:t>
      </w:r>
      <w:bookmarkEnd w:id="1"/>
      <w:r w:rsidR="003B395A" w:rsidRPr="00B55082">
        <w:rPr>
          <w:color w:val="000000" w:themeColor="text1"/>
          <w:sz w:val="24"/>
          <w:szCs w:val="24"/>
          <w:lang w:bidi="fa-IR"/>
        </w:rPr>
        <w:t xml:space="preserve"> </w:t>
      </w:r>
    </w:p>
    <w:p w:rsidR="008B5542" w:rsidRPr="00B55082" w:rsidRDefault="008B5542" w:rsidP="008B5542">
      <w:pPr>
        <w:jc w:val="both"/>
        <w:rPr>
          <w:color w:val="000000" w:themeColor="text1"/>
          <w:sz w:val="24"/>
          <w:szCs w:val="24"/>
          <w:lang w:bidi="fa-IR"/>
        </w:rPr>
      </w:pPr>
    </w:p>
    <w:p w:rsidR="008B5542" w:rsidRPr="00B55082" w:rsidRDefault="008B5542" w:rsidP="008B5542">
      <w:pPr>
        <w:jc w:val="center"/>
        <w:rPr>
          <w:color w:val="000000" w:themeColor="text1"/>
        </w:rPr>
      </w:pPr>
      <w:r w:rsidRPr="00B55082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69DB9C4C" wp14:editId="290801E1">
            <wp:extent cx="3240024" cy="5185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A.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51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42" w:rsidRPr="00B55082" w:rsidRDefault="008B5542" w:rsidP="008777D9">
      <w:pPr>
        <w:jc w:val="both"/>
        <w:rPr>
          <w:color w:val="000000" w:themeColor="text1"/>
          <w:sz w:val="24"/>
          <w:szCs w:val="24"/>
        </w:rPr>
      </w:pPr>
      <w:bookmarkStart w:id="2" w:name="_Toc4836830"/>
      <w:r w:rsidRPr="003568B2">
        <w:rPr>
          <w:b/>
          <w:bCs/>
          <w:color w:val="000000" w:themeColor="text1"/>
          <w:sz w:val="24"/>
          <w:szCs w:val="24"/>
        </w:rPr>
        <w:t xml:space="preserve">Fig. </w:t>
      </w:r>
      <w:r w:rsidR="008777D9">
        <w:rPr>
          <w:b/>
          <w:bCs/>
          <w:color w:val="000000" w:themeColor="text1"/>
          <w:sz w:val="24"/>
          <w:szCs w:val="24"/>
        </w:rPr>
        <w:t>S</w:t>
      </w:r>
      <w:r w:rsidRPr="003568B2">
        <w:rPr>
          <w:b/>
          <w:bCs/>
          <w:color w:val="000000" w:themeColor="text1"/>
          <w:sz w:val="24"/>
          <w:szCs w:val="24"/>
        </w:rPr>
        <w:t>.3.</w:t>
      </w:r>
      <w:r w:rsidRPr="00B55082">
        <w:rPr>
          <w:color w:val="000000" w:themeColor="text1"/>
          <w:sz w:val="24"/>
          <w:szCs w:val="24"/>
        </w:rPr>
        <w:t xml:space="preserve"> Paleocurrent indicators including herringbone cross stratification in the lower Aghajari Formation (</w:t>
      </w:r>
      <w:r w:rsidRPr="003568B2">
        <w:rPr>
          <w:b/>
          <w:bCs/>
          <w:color w:val="000000" w:themeColor="text1"/>
          <w:sz w:val="24"/>
          <w:szCs w:val="24"/>
        </w:rPr>
        <w:t>a</w:t>
      </w:r>
      <w:r w:rsidRPr="00B55082">
        <w:rPr>
          <w:color w:val="000000" w:themeColor="text1"/>
          <w:sz w:val="24"/>
          <w:szCs w:val="24"/>
        </w:rPr>
        <w:t>), cross stratification in the Lahbari Member (</w:t>
      </w:r>
      <w:r w:rsidRPr="003568B2">
        <w:rPr>
          <w:b/>
          <w:bCs/>
          <w:color w:val="000000" w:themeColor="text1"/>
          <w:sz w:val="24"/>
          <w:szCs w:val="24"/>
        </w:rPr>
        <w:t>b</w:t>
      </w:r>
      <w:r w:rsidRPr="00B55082">
        <w:rPr>
          <w:color w:val="000000" w:themeColor="text1"/>
          <w:sz w:val="24"/>
          <w:szCs w:val="24"/>
        </w:rPr>
        <w:t>), and channel orientation and gravel imbrication in the Bakhtyari Formation (</w:t>
      </w:r>
      <w:r w:rsidRPr="003568B2">
        <w:rPr>
          <w:b/>
          <w:bCs/>
          <w:color w:val="000000" w:themeColor="text1"/>
          <w:sz w:val="24"/>
          <w:szCs w:val="24"/>
        </w:rPr>
        <w:t>c</w:t>
      </w:r>
      <w:r w:rsidRPr="00B55082">
        <w:rPr>
          <w:color w:val="000000" w:themeColor="text1"/>
          <w:sz w:val="24"/>
          <w:szCs w:val="24"/>
        </w:rPr>
        <w:t>).</w:t>
      </w:r>
      <w:bookmarkEnd w:id="2"/>
      <w:r w:rsidRPr="00B55082">
        <w:rPr>
          <w:color w:val="000000" w:themeColor="text1"/>
          <w:sz w:val="24"/>
          <w:szCs w:val="24"/>
        </w:rPr>
        <w:t xml:space="preserve"> </w:t>
      </w:r>
    </w:p>
    <w:p w:rsidR="008B5542" w:rsidRPr="00B55082" w:rsidRDefault="008B5542" w:rsidP="008B5542">
      <w:pPr>
        <w:jc w:val="both"/>
        <w:rPr>
          <w:color w:val="000000" w:themeColor="text1"/>
          <w:sz w:val="24"/>
          <w:szCs w:val="24"/>
        </w:rPr>
      </w:pPr>
    </w:p>
    <w:p w:rsidR="008B5542" w:rsidRPr="00B55082" w:rsidRDefault="008B5542" w:rsidP="008B5542">
      <w:pPr>
        <w:jc w:val="both"/>
        <w:rPr>
          <w:color w:val="000000" w:themeColor="text1"/>
          <w:sz w:val="24"/>
          <w:szCs w:val="24"/>
          <w:lang w:bidi="fa-IR"/>
        </w:rPr>
      </w:pPr>
    </w:p>
    <w:p w:rsidR="003B395A" w:rsidRPr="00B55082" w:rsidRDefault="003B395A" w:rsidP="003B395A">
      <w:pPr>
        <w:jc w:val="center"/>
        <w:rPr>
          <w:color w:val="000000" w:themeColor="text1"/>
          <w:sz w:val="24"/>
          <w:szCs w:val="24"/>
        </w:rPr>
      </w:pPr>
    </w:p>
    <w:p w:rsidR="001F4C25" w:rsidRPr="00B55082" w:rsidRDefault="00E15AD6" w:rsidP="00E15AD6">
      <w:pPr>
        <w:jc w:val="center"/>
        <w:rPr>
          <w:color w:val="000000" w:themeColor="text1"/>
          <w:sz w:val="24"/>
          <w:szCs w:val="24"/>
        </w:rPr>
      </w:pPr>
      <w:r w:rsidRPr="00B55082">
        <w:rPr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333CDF4B" wp14:editId="414F0FD2">
            <wp:extent cx="2634198" cy="4671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A.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98" cy="46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25" w:rsidRDefault="001F4C25" w:rsidP="00C706D0">
      <w:pPr>
        <w:jc w:val="both"/>
        <w:rPr>
          <w:color w:val="000000" w:themeColor="text1"/>
          <w:sz w:val="24"/>
          <w:szCs w:val="24"/>
          <w:lang w:bidi="fa-IR"/>
        </w:rPr>
      </w:pPr>
      <w:bookmarkStart w:id="3" w:name="_Toc4836845"/>
      <w:r w:rsidRPr="003568B2">
        <w:rPr>
          <w:b/>
          <w:bCs/>
          <w:color w:val="000000" w:themeColor="text1"/>
          <w:sz w:val="24"/>
          <w:szCs w:val="24"/>
          <w:lang w:bidi="fa-IR"/>
        </w:rPr>
        <w:t xml:space="preserve">Fig. </w:t>
      </w:r>
      <w:r w:rsidR="008777D9">
        <w:rPr>
          <w:b/>
          <w:bCs/>
          <w:color w:val="000000" w:themeColor="text1"/>
          <w:sz w:val="24"/>
          <w:szCs w:val="24"/>
          <w:lang w:bidi="fa-IR"/>
        </w:rPr>
        <w:t>S</w:t>
      </w:r>
      <w:r w:rsidR="00E15AD6" w:rsidRPr="003568B2">
        <w:rPr>
          <w:b/>
          <w:bCs/>
          <w:color w:val="000000" w:themeColor="text1"/>
          <w:sz w:val="24"/>
          <w:szCs w:val="24"/>
          <w:lang w:bidi="fa-IR"/>
        </w:rPr>
        <w:t>.4</w:t>
      </w:r>
      <w:r w:rsidRPr="003568B2">
        <w:rPr>
          <w:b/>
          <w:bCs/>
          <w:color w:val="000000" w:themeColor="text1"/>
          <w:sz w:val="24"/>
          <w:szCs w:val="24"/>
          <w:lang w:bidi="fa-IR"/>
        </w:rPr>
        <w:t>.</w:t>
      </w:r>
      <w:r w:rsidRPr="00B55082">
        <w:rPr>
          <w:color w:val="000000" w:themeColor="text1"/>
          <w:sz w:val="24"/>
          <w:szCs w:val="24"/>
          <w:lang w:bidi="fa-IR"/>
        </w:rPr>
        <w:t xml:space="preserve"> Evaluating the influence of chemical weathering and recycling on the composition of studied sediments. (</w:t>
      </w:r>
      <w:r w:rsidRPr="003568B2">
        <w:rPr>
          <w:b/>
          <w:bCs/>
          <w:color w:val="000000" w:themeColor="text1"/>
          <w:sz w:val="24"/>
          <w:szCs w:val="24"/>
          <w:lang w:bidi="fa-IR"/>
        </w:rPr>
        <w:t>a</w:t>
      </w:r>
      <w:r w:rsidRPr="00B55082">
        <w:rPr>
          <w:color w:val="000000" w:themeColor="text1"/>
          <w:sz w:val="24"/>
          <w:szCs w:val="24"/>
          <w:lang w:bidi="fa-IR"/>
        </w:rPr>
        <w:t xml:space="preserve">) </w:t>
      </w:r>
      <w:r w:rsidR="00C706D0" w:rsidRPr="00B55082">
        <w:rPr>
          <w:color w:val="000000" w:themeColor="text1"/>
          <w:sz w:val="24"/>
          <w:szCs w:val="24"/>
          <w:lang w:bidi="fa-IR"/>
        </w:rPr>
        <w:t xml:space="preserve">Plot of ICV versus CIA for studied mudrocks showing their compositionally immature nature. </w:t>
      </w:r>
      <w:r w:rsidRPr="00B55082">
        <w:rPr>
          <w:color w:val="000000" w:themeColor="text1"/>
          <w:sz w:val="24"/>
          <w:szCs w:val="24"/>
          <w:lang w:bidi="fa-IR"/>
        </w:rPr>
        <w:t>(</w:t>
      </w:r>
      <w:r w:rsidRPr="003568B2">
        <w:rPr>
          <w:b/>
          <w:bCs/>
          <w:color w:val="000000" w:themeColor="text1"/>
          <w:sz w:val="24"/>
          <w:szCs w:val="24"/>
          <w:lang w:bidi="fa-IR"/>
        </w:rPr>
        <w:t>b</w:t>
      </w:r>
      <w:r w:rsidRPr="00B55082">
        <w:rPr>
          <w:color w:val="000000" w:themeColor="text1"/>
          <w:sz w:val="24"/>
          <w:szCs w:val="24"/>
          <w:lang w:bidi="fa-IR"/>
        </w:rPr>
        <w:t xml:space="preserve">) </w:t>
      </w:r>
      <w:bookmarkEnd w:id="3"/>
      <w:r w:rsidR="00C706D0" w:rsidRPr="00B55082">
        <w:rPr>
          <w:color w:val="000000" w:themeColor="text1"/>
          <w:sz w:val="24"/>
          <w:szCs w:val="24"/>
          <w:lang w:bidi="fa-IR"/>
        </w:rPr>
        <w:t>The Al</w:t>
      </w:r>
      <w:r w:rsidR="00C706D0" w:rsidRPr="00B55082">
        <w:rPr>
          <w:color w:val="000000" w:themeColor="text1"/>
          <w:sz w:val="24"/>
          <w:szCs w:val="24"/>
          <w:vertAlign w:val="subscript"/>
          <w:lang w:bidi="fa-IR"/>
        </w:rPr>
        <w:t>2</w:t>
      </w:r>
      <w:r w:rsidR="00C706D0" w:rsidRPr="00B55082">
        <w:rPr>
          <w:color w:val="000000" w:themeColor="text1"/>
          <w:sz w:val="24"/>
          <w:szCs w:val="24"/>
          <w:lang w:bidi="fa-IR"/>
        </w:rPr>
        <w:t>O</w:t>
      </w:r>
      <w:r w:rsidR="00C706D0" w:rsidRPr="00B55082">
        <w:rPr>
          <w:color w:val="000000" w:themeColor="text1"/>
          <w:sz w:val="24"/>
          <w:szCs w:val="24"/>
          <w:vertAlign w:val="subscript"/>
          <w:lang w:bidi="fa-IR"/>
        </w:rPr>
        <w:t>3</w:t>
      </w:r>
      <w:r w:rsidR="00C706D0" w:rsidRPr="00B55082">
        <w:rPr>
          <w:color w:val="000000" w:themeColor="text1"/>
          <w:sz w:val="24"/>
          <w:szCs w:val="24"/>
          <w:lang w:bidi="fa-IR"/>
        </w:rPr>
        <w:t>-CaO+Na</w:t>
      </w:r>
      <w:r w:rsidR="00C706D0" w:rsidRPr="00B55082">
        <w:rPr>
          <w:color w:val="000000" w:themeColor="text1"/>
          <w:sz w:val="24"/>
          <w:szCs w:val="24"/>
          <w:vertAlign w:val="subscript"/>
          <w:lang w:bidi="fa-IR"/>
        </w:rPr>
        <w:t>2</w:t>
      </w:r>
      <w:r w:rsidR="00C706D0" w:rsidRPr="00B55082">
        <w:rPr>
          <w:color w:val="000000" w:themeColor="text1"/>
          <w:sz w:val="24"/>
          <w:szCs w:val="24"/>
          <w:lang w:bidi="fa-IR"/>
        </w:rPr>
        <w:t>O-K</w:t>
      </w:r>
      <w:r w:rsidR="00C706D0" w:rsidRPr="00B55082">
        <w:rPr>
          <w:color w:val="000000" w:themeColor="text1"/>
          <w:sz w:val="24"/>
          <w:szCs w:val="24"/>
          <w:vertAlign w:val="subscript"/>
          <w:lang w:bidi="fa-IR"/>
        </w:rPr>
        <w:t>2</w:t>
      </w:r>
      <w:r w:rsidR="00C706D0" w:rsidRPr="00B55082">
        <w:rPr>
          <w:color w:val="000000" w:themeColor="text1"/>
          <w:sz w:val="24"/>
          <w:szCs w:val="24"/>
          <w:lang w:bidi="fa-IR"/>
        </w:rPr>
        <w:t xml:space="preserve">O diagram </w:t>
      </w:r>
      <w:r w:rsidR="00C706D0" w:rsidRPr="00B55082">
        <w:rPr>
          <w:color w:val="000000" w:themeColor="text1"/>
          <w:sz w:val="24"/>
          <w:szCs w:val="24"/>
          <w:lang w:bidi="fa-IR"/>
        </w:rPr>
        <w:fldChar w:fldCharType="begin" w:fldLock="1"/>
      </w:r>
      <w:r w:rsidR="00C706D0" w:rsidRPr="00B55082">
        <w:rPr>
          <w:color w:val="000000" w:themeColor="text1"/>
          <w:sz w:val="24"/>
          <w:szCs w:val="24"/>
          <w:lang w:bidi="fa-IR"/>
        </w:rPr>
        <w:instrText>ADDIN CSL_CITATION {"citationItems":[{"id":"ITEM-1","itemData":{"author":[{"dropping-particle":"","family":"Nesbitt","given":"H W","non-dropping-particle":"","parse-names":false,"suffix":""},{"dropping-particle":"","family":"Young","given":"G M","non-dropping-particle":"","parse-names":false,"suffix":""}],"container-title":"Geochimica et Cosmochimica Acta","id":"ITEM-1","issue":"7","issued":{"date-parts":[["1984"]]},"page":"1523-1534","publisher":"Elsevier","title":"Prediction of some weathering trends of plutonic and volcanic rocks based on thermodynamic and kinetic considerations","type":"article-journal","volume":"48"},"uris":["http://www.mendeley.com/documents/?uuid=11667c2d-2938-4278-9d67-636ea09c7501"]}],"mendeley":{"formattedCitation":"(Nesbitt and Young, 1984)","plainTextFormattedCitation":"(Nesbitt and Young, 1984)","previouslyFormattedCitation":"(Nesbitt and Young, 1984)"},"properties":{"noteIndex":0},"schema":"https://github.com/citation-style-language/schema/raw/master/csl-citation.json"}</w:instrText>
      </w:r>
      <w:r w:rsidR="00C706D0" w:rsidRPr="00B55082">
        <w:rPr>
          <w:color w:val="000000" w:themeColor="text1"/>
          <w:sz w:val="24"/>
          <w:szCs w:val="24"/>
          <w:lang w:bidi="fa-IR"/>
        </w:rPr>
        <w:fldChar w:fldCharType="separate"/>
      </w:r>
      <w:r w:rsidR="00C706D0" w:rsidRPr="00B55082">
        <w:rPr>
          <w:color w:val="000000" w:themeColor="text1"/>
          <w:sz w:val="24"/>
          <w:szCs w:val="24"/>
          <w:lang w:bidi="fa-IR"/>
        </w:rPr>
        <w:t>(Nesbitt and Young, 1984)</w:t>
      </w:r>
      <w:r w:rsidR="00C706D0" w:rsidRPr="00B55082">
        <w:rPr>
          <w:color w:val="000000" w:themeColor="text1"/>
          <w:sz w:val="24"/>
          <w:szCs w:val="24"/>
          <w:lang w:bidi="fa-IR"/>
        </w:rPr>
        <w:fldChar w:fldCharType="end"/>
      </w:r>
      <w:r w:rsidR="00C706D0" w:rsidRPr="00B55082">
        <w:rPr>
          <w:color w:val="000000" w:themeColor="text1"/>
          <w:sz w:val="24"/>
          <w:szCs w:val="24"/>
          <w:lang w:bidi="fa-IR"/>
        </w:rPr>
        <w:t xml:space="preserve"> indicating low to moderate weathering conditions in the source regions of the studied mudrocks.</w:t>
      </w: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Pr="0058267D" w:rsidRDefault="00A74A37" w:rsidP="00A74A37">
      <w:pPr>
        <w:rPr>
          <w:sz w:val="24"/>
          <w:szCs w:val="24"/>
        </w:rPr>
      </w:pPr>
      <w:r w:rsidRPr="00BF3FEA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S</w:t>
      </w:r>
      <w:r w:rsidRPr="00BF3FEA">
        <w:rPr>
          <w:b/>
          <w:bCs/>
          <w:sz w:val="24"/>
          <w:szCs w:val="24"/>
        </w:rPr>
        <w:t>.1.</w:t>
      </w:r>
      <w:r>
        <w:rPr>
          <w:sz w:val="24"/>
          <w:szCs w:val="24"/>
        </w:rPr>
        <w:t xml:space="preserve"> </w:t>
      </w:r>
      <w:r w:rsidRPr="00E87507">
        <w:rPr>
          <w:i/>
          <w:iCs/>
          <w:sz w:val="24"/>
          <w:szCs w:val="24"/>
        </w:rPr>
        <w:t>Summary of conglomerate clast co</w:t>
      </w:r>
      <w:r>
        <w:rPr>
          <w:i/>
          <w:iCs/>
          <w:sz w:val="24"/>
          <w:szCs w:val="24"/>
        </w:rPr>
        <w:t>unts in the Bakhtyari Formation</w:t>
      </w:r>
    </w:p>
    <w:tbl>
      <w:tblPr>
        <w:tblStyle w:val="PlainTable5"/>
        <w:tblW w:w="5000" w:type="pct"/>
        <w:jc w:val="center"/>
        <w:tblLook w:val="06A0" w:firstRow="1" w:lastRow="0" w:firstColumn="1" w:lastColumn="0" w:noHBand="1" w:noVBand="1"/>
      </w:tblPr>
      <w:tblGrid>
        <w:gridCol w:w="1320"/>
        <w:gridCol w:w="1005"/>
        <w:gridCol w:w="1521"/>
        <w:gridCol w:w="977"/>
        <w:gridCol w:w="1283"/>
        <w:gridCol w:w="1015"/>
        <w:gridCol w:w="1243"/>
        <w:gridCol w:w="1212"/>
      </w:tblGrid>
      <w:tr w:rsidR="00A74A37" w:rsidRPr="0058267D" w:rsidTr="00810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89" w:type="pct"/>
            <w:noWrap/>
          </w:tcPr>
          <w:p w:rsidR="00A74A37" w:rsidRPr="0058267D" w:rsidRDefault="00A74A37" w:rsidP="0081017C">
            <w:pPr>
              <w:jc w:val="center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Sample No.</w:t>
            </w:r>
          </w:p>
        </w:tc>
        <w:tc>
          <w:tcPr>
            <w:tcW w:w="525" w:type="pct"/>
            <w:noWrap/>
          </w:tcPr>
          <w:p w:rsidR="00A74A37" w:rsidRPr="0058267D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Carbonate</w:t>
            </w:r>
          </w:p>
        </w:tc>
        <w:tc>
          <w:tcPr>
            <w:tcW w:w="794" w:type="pct"/>
            <w:noWrap/>
          </w:tcPr>
          <w:p w:rsidR="00A74A37" w:rsidRPr="0058267D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Radiolarian Chert</w:t>
            </w:r>
          </w:p>
        </w:tc>
        <w:tc>
          <w:tcPr>
            <w:tcW w:w="510" w:type="pct"/>
            <w:noWrap/>
          </w:tcPr>
          <w:p w:rsidR="00A74A37" w:rsidRPr="0058267D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Evaporite</w:t>
            </w:r>
          </w:p>
        </w:tc>
        <w:tc>
          <w:tcPr>
            <w:tcW w:w="670" w:type="pct"/>
            <w:noWrap/>
          </w:tcPr>
          <w:p w:rsidR="00A74A37" w:rsidRPr="0058267D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Conglomerate</w:t>
            </w:r>
          </w:p>
        </w:tc>
        <w:tc>
          <w:tcPr>
            <w:tcW w:w="530" w:type="pct"/>
            <w:noWrap/>
          </w:tcPr>
          <w:p w:rsidR="00A74A37" w:rsidRPr="0058267D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Siliciclastic</w:t>
            </w:r>
          </w:p>
        </w:tc>
        <w:tc>
          <w:tcPr>
            <w:tcW w:w="649" w:type="pct"/>
            <w:noWrap/>
          </w:tcPr>
          <w:p w:rsidR="00A74A37" w:rsidRPr="0058267D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Metamorphic</w:t>
            </w:r>
          </w:p>
        </w:tc>
        <w:tc>
          <w:tcPr>
            <w:tcW w:w="634" w:type="pct"/>
          </w:tcPr>
          <w:p w:rsidR="00A74A37" w:rsidRPr="001637B5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A74A37" w:rsidRPr="0058267D" w:rsidTr="0081017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  <w:noWrap/>
            <w:hideMark/>
          </w:tcPr>
          <w:p w:rsidR="00A74A37" w:rsidRPr="0058267D" w:rsidRDefault="00A74A37" w:rsidP="0081017C">
            <w:pPr>
              <w:jc w:val="center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proofErr w:type="spellStart"/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Sd</w:t>
            </w:r>
            <w:proofErr w:type="spellEnd"/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 xml:space="preserve"> 20</w:t>
            </w:r>
          </w:p>
        </w:tc>
        <w:tc>
          <w:tcPr>
            <w:tcW w:w="525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178</w:t>
            </w:r>
          </w:p>
        </w:tc>
        <w:tc>
          <w:tcPr>
            <w:tcW w:w="794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51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7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3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49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4" w:type="pct"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216</w:t>
            </w:r>
          </w:p>
        </w:tc>
      </w:tr>
      <w:tr w:rsidR="00A74A37" w:rsidRPr="0058267D" w:rsidTr="0081017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  <w:noWrap/>
            <w:hideMark/>
          </w:tcPr>
          <w:p w:rsidR="00A74A37" w:rsidRPr="0058267D" w:rsidRDefault="00A74A37" w:rsidP="0081017C">
            <w:pPr>
              <w:jc w:val="center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proofErr w:type="spellStart"/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Sd</w:t>
            </w:r>
            <w:proofErr w:type="spellEnd"/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 xml:space="preserve"> 21</w:t>
            </w:r>
          </w:p>
        </w:tc>
        <w:tc>
          <w:tcPr>
            <w:tcW w:w="525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173</w:t>
            </w:r>
          </w:p>
        </w:tc>
        <w:tc>
          <w:tcPr>
            <w:tcW w:w="794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51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7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3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49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4" w:type="pct"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200</w:t>
            </w:r>
          </w:p>
        </w:tc>
      </w:tr>
      <w:tr w:rsidR="00A74A37" w:rsidRPr="0058267D" w:rsidTr="0081017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  <w:noWrap/>
            <w:hideMark/>
          </w:tcPr>
          <w:p w:rsidR="00A74A37" w:rsidRPr="0058267D" w:rsidRDefault="00A74A37" w:rsidP="0081017C">
            <w:pPr>
              <w:jc w:val="center"/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</w:pPr>
            <w:proofErr w:type="spellStart"/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>Sd</w:t>
            </w:r>
            <w:proofErr w:type="spellEnd"/>
            <w:r w:rsidRPr="0058267D">
              <w:rPr>
                <w:rFonts w:ascii="Calibri" w:eastAsia="Times New Roman" w:hAnsi="Calibri" w:cs="Calibri"/>
                <w:i w:val="0"/>
                <w:iCs w:val="0"/>
                <w:color w:val="000000" w:themeColor="text1"/>
                <w:sz w:val="18"/>
                <w:szCs w:val="18"/>
              </w:rPr>
              <w:t xml:space="preserve"> 22</w:t>
            </w:r>
          </w:p>
        </w:tc>
        <w:tc>
          <w:tcPr>
            <w:tcW w:w="525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182</w:t>
            </w:r>
          </w:p>
        </w:tc>
        <w:tc>
          <w:tcPr>
            <w:tcW w:w="794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51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7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30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49" w:type="pct"/>
            <w:noWrap/>
            <w:hideMark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58267D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4" w:type="pct"/>
          </w:tcPr>
          <w:p w:rsidR="00A74A37" w:rsidRPr="0058267D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200</w:t>
            </w:r>
          </w:p>
        </w:tc>
      </w:tr>
    </w:tbl>
    <w:p w:rsidR="00A74A37" w:rsidRDefault="00A74A37" w:rsidP="00A74A37"/>
    <w:p w:rsidR="00EE2EF1" w:rsidRDefault="00EE2EF1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Pr="003365AE" w:rsidRDefault="00A74A37" w:rsidP="00A74A37">
      <w:pPr>
        <w:rPr>
          <w:rFonts w:cstheme="minorHAnsi"/>
          <w:sz w:val="24"/>
          <w:szCs w:val="24"/>
        </w:rPr>
      </w:pPr>
      <w:r w:rsidRPr="005F079A">
        <w:rPr>
          <w:rFonts w:cstheme="minorHAnsi"/>
          <w:b/>
          <w:bCs/>
          <w:sz w:val="24"/>
          <w:szCs w:val="24"/>
        </w:rPr>
        <w:t xml:space="preserve">Table </w:t>
      </w:r>
      <w:r>
        <w:rPr>
          <w:rFonts w:cstheme="minorHAnsi"/>
          <w:b/>
          <w:bCs/>
          <w:sz w:val="24"/>
          <w:szCs w:val="24"/>
        </w:rPr>
        <w:t>S</w:t>
      </w:r>
      <w:r w:rsidRPr="005F079A">
        <w:rPr>
          <w:rFonts w:cstheme="minorHAnsi"/>
          <w:b/>
          <w:bCs/>
          <w:sz w:val="24"/>
          <w:szCs w:val="24"/>
        </w:rPr>
        <w:t>.2.</w:t>
      </w:r>
      <w:r>
        <w:rPr>
          <w:rFonts w:cstheme="minorHAnsi"/>
          <w:sz w:val="24"/>
          <w:szCs w:val="24"/>
        </w:rPr>
        <w:t xml:space="preserve"> </w:t>
      </w:r>
      <w:r w:rsidRPr="005F079A">
        <w:rPr>
          <w:rFonts w:cstheme="minorHAnsi"/>
          <w:i/>
          <w:iCs/>
          <w:sz w:val="24"/>
          <w:szCs w:val="24"/>
        </w:rPr>
        <w:t>Framework parameters of detrital mod</w:t>
      </w:r>
      <w:r>
        <w:rPr>
          <w:rFonts w:cstheme="minorHAnsi"/>
          <w:i/>
          <w:iCs/>
          <w:sz w:val="24"/>
          <w:szCs w:val="24"/>
        </w:rPr>
        <w:t xml:space="preserve">es (Ingersoll and </w:t>
      </w:r>
      <w:proofErr w:type="spellStart"/>
      <w:r>
        <w:rPr>
          <w:rFonts w:cstheme="minorHAnsi"/>
          <w:i/>
          <w:iCs/>
          <w:sz w:val="24"/>
          <w:szCs w:val="24"/>
        </w:rPr>
        <w:t>Suczek</w:t>
      </w:r>
      <w:proofErr w:type="spellEnd"/>
      <w:r>
        <w:rPr>
          <w:rFonts w:cstheme="minorHAnsi"/>
          <w:i/>
          <w:iCs/>
          <w:sz w:val="24"/>
          <w:szCs w:val="24"/>
        </w:rPr>
        <w:t>, 1979)</w:t>
      </w:r>
    </w:p>
    <w:tbl>
      <w:tblPr>
        <w:tblStyle w:val="PlainTable2"/>
        <w:tblW w:w="4240" w:type="pct"/>
        <w:jc w:val="center"/>
        <w:tblLook w:val="0600" w:firstRow="0" w:lastRow="0" w:firstColumn="0" w:lastColumn="0" w:noHBand="1" w:noVBand="1"/>
      </w:tblPr>
      <w:tblGrid>
        <w:gridCol w:w="1151"/>
        <w:gridCol w:w="6969"/>
      </w:tblGrid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Qm</w:t>
            </w:r>
            <w:proofErr w:type="spellEnd"/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Monocrystalline quartz</w:t>
            </w:r>
          </w:p>
        </w:tc>
      </w:tr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Qm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nu</w:t>
            </w:r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Non-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undulouse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monocrystalline quartz</w:t>
            </w:r>
          </w:p>
        </w:tc>
      </w:tr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Qm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u</w:t>
            </w:r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Undulouse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monocrystalline quartz</w:t>
            </w:r>
          </w:p>
        </w:tc>
      </w:tr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2-3</w:t>
            </w:r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2–3 crystal units per grain</w:t>
            </w:r>
          </w:p>
        </w:tc>
      </w:tr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&gt;3</w:t>
            </w:r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&gt; 3 crystal units per grain</w:t>
            </w:r>
          </w:p>
        </w:tc>
      </w:tr>
      <w:tr w:rsidR="00A74A37" w:rsidRPr="00C71D0C" w:rsidTr="0081017C">
        <w:trPr>
          <w:trHeight w:hRule="exact" w:val="257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Cht</w:t>
            </w:r>
            <w:proofErr w:type="spellEnd"/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Chert</w:t>
            </w:r>
          </w:p>
        </w:tc>
      </w:tr>
      <w:tr w:rsidR="00A74A37" w:rsidRPr="00C71D0C" w:rsidTr="0081017C">
        <w:trPr>
          <w:trHeight w:hRule="exact" w:val="265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</w:p>
        </w:tc>
        <w:tc>
          <w:tcPr>
            <w:tcW w:w="4291" w:type="pct"/>
          </w:tcPr>
          <w:p w:rsidR="00A74A37" w:rsidRPr="00EF144F" w:rsidRDefault="00A74A37" w:rsidP="0081017C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 xml:space="preserve">Polycrystalline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quartzose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(or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calcedonic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>) lithic fragments (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2-3+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&gt;3 +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Cht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>)</w:t>
            </w:r>
          </w:p>
        </w:tc>
      </w:tr>
      <w:tr w:rsidR="00A74A37" w:rsidRPr="00C71D0C" w:rsidTr="0081017C">
        <w:trPr>
          <w:trHeight w:hRule="exact" w:val="297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Qt</w:t>
            </w:r>
            <w:proofErr w:type="spellEnd"/>
          </w:p>
        </w:tc>
        <w:tc>
          <w:tcPr>
            <w:tcW w:w="4291" w:type="pct"/>
          </w:tcPr>
          <w:p w:rsidR="00A74A37" w:rsidRPr="00EF144F" w:rsidRDefault="00A74A37" w:rsidP="0081017C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 xml:space="preserve">Total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quartzose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grains (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Qm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+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>)</w:t>
            </w:r>
          </w:p>
        </w:tc>
      </w:tr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Kf</w:t>
            </w:r>
            <w:proofErr w:type="spellEnd"/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Potassium feldspar</w:t>
            </w:r>
          </w:p>
        </w:tc>
      </w:tr>
      <w:tr w:rsidR="00A74A37" w:rsidRPr="00C71D0C" w:rsidTr="0081017C">
        <w:trPr>
          <w:trHeight w:hRule="exact" w:val="312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Plg</w:t>
            </w:r>
            <w:proofErr w:type="spellEnd"/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Plagioclase feldspar</w:t>
            </w:r>
          </w:p>
        </w:tc>
      </w:tr>
      <w:tr w:rsidR="00A74A37" w:rsidRPr="00C71D0C" w:rsidTr="0081017C">
        <w:trPr>
          <w:trHeight w:hRule="exact" w:val="273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Total feldspar grains (P + K)</w:t>
            </w:r>
          </w:p>
        </w:tc>
      </w:tr>
      <w:tr w:rsidR="00A74A37" w:rsidRPr="00C71D0C" w:rsidTr="0081017C">
        <w:trPr>
          <w:trHeight w:hRule="exact" w:val="277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Ls</w:t>
            </w:r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Sedimentary rock fragments</w:t>
            </w:r>
          </w:p>
        </w:tc>
      </w:tr>
      <w:tr w:rsidR="00A74A37" w:rsidRPr="00C71D0C" w:rsidTr="0081017C">
        <w:trPr>
          <w:trHeight w:hRule="exact" w:val="249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Lv</w:t>
            </w:r>
            <w:proofErr w:type="spellEnd"/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Volcanic rock fragments</w:t>
            </w:r>
          </w:p>
        </w:tc>
      </w:tr>
      <w:tr w:rsidR="00A74A37" w:rsidRPr="00C71D0C" w:rsidTr="0081017C">
        <w:trPr>
          <w:trHeight w:hRule="exact" w:val="297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Lm</w:t>
            </w:r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Metamorphic rock fragments</w:t>
            </w:r>
          </w:p>
        </w:tc>
      </w:tr>
      <w:tr w:rsidR="00A74A37" w:rsidRPr="00C71D0C" w:rsidTr="0081017C">
        <w:trPr>
          <w:trHeight w:hRule="exact" w:val="287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Lc</w:t>
            </w:r>
            <w:proofErr w:type="spellEnd"/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 xml:space="preserve">Carbonate (reworked fossils and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limeclasts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include mudstone) rock fragments</w:t>
            </w:r>
          </w:p>
        </w:tc>
      </w:tr>
      <w:tr w:rsidR="00A74A37" w:rsidRPr="00C71D0C" w:rsidTr="0081017C">
        <w:trPr>
          <w:trHeight w:hRule="exact" w:val="277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4291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Unstable (siliciclastic) lithic fragments (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Lv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 xml:space="preserve"> + Ls + Lm +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Lc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>)</w:t>
            </w:r>
          </w:p>
        </w:tc>
      </w:tr>
      <w:tr w:rsidR="00A74A37" w:rsidRPr="00C71D0C" w:rsidTr="0081017C">
        <w:trPr>
          <w:trHeight w:hRule="exact" w:val="281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Lt</w:t>
            </w:r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 xml:space="preserve">Total siliciclastic lithic fragments (L + </w:t>
            </w:r>
            <w:proofErr w:type="spellStart"/>
            <w:r w:rsidRPr="00EF144F">
              <w:rPr>
                <w:rFonts w:cstheme="minorHAnsi"/>
                <w:sz w:val="18"/>
                <w:szCs w:val="18"/>
              </w:rPr>
              <w:t>Qp</w:t>
            </w:r>
            <w:proofErr w:type="spellEnd"/>
            <w:r w:rsidRPr="00EF144F">
              <w:rPr>
                <w:rFonts w:cstheme="minorHAnsi"/>
                <w:sz w:val="18"/>
                <w:szCs w:val="18"/>
              </w:rPr>
              <w:t>)</w:t>
            </w:r>
          </w:p>
        </w:tc>
      </w:tr>
      <w:tr w:rsidR="00A74A37" w:rsidRPr="00C71D0C" w:rsidTr="0081017C">
        <w:trPr>
          <w:trHeight w:hRule="exact" w:val="285"/>
          <w:jc w:val="center"/>
        </w:trPr>
        <w:tc>
          <w:tcPr>
            <w:tcW w:w="709" w:type="pct"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RF</w:t>
            </w:r>
          </w:p>
        </w:tc>
        <w:tc>
          <w:tcPr>
            <w:tcW w:w="4291" w:type="pct"/>
          </w:tcPr>
          <w:p w:rsidR="00A74A37" w:rsidRPr="00EF144F" w:rsidRDefault="00A74A37" w:rsidP="0081017C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Total unstable rock fragments and chert used for Folk (1974) classification</w:t>
            </w:r>
          </w:p>
        </w:tc>
      </w:tr>
      <w:tr w:rsidR="00A74A37" w:rsidRPr="00C71D0C" w:rsidTr="0081017C">
        <w:trPr>
          <w:trHeight w:hRule="exact" w:val="289"/>
          <w:jc w:val="center"/>
        </w:trPr>
        <w:tc>
          <w:tcPr>
            <w:tcW w:w="709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EF144F">
              <w:rPr>
                <w:rFonts w:cstheme="minorHAnsi"/>
                <w:sz w:val="18"/>
                <w:szCs w:val="18"/>
              </w:rPr>
              <w:t>Acc</w:t>
            </w:r>
            <w:proofErr w:type="spellEnd"/>
          </w:p>
        </w:tc>
        <w:tc>
          <w:tcPr>
            <w:tcW w:w="4291" w:type="pct"/>
            <w:hideMark/>
          </w:tcPr>
          <w:p w:rsidR="00A74A37" w:rsidRPr="00EF144F" w:rsidRDefault="00A74A37" w:rsidP="0081017C">
            <w:pPr>
              <w:rPr>
                <w:rFonts w:cstheme="minorHAnsi"/>
                <w:sz w:val="18"/>
                <w:szCs w:val="18"/>
              </w:rPr>
            </w:pPr>
            <w:r w:rsidRPr="00EF144F">
              <w:rPr>
                <w:rFonts w:cstheme="minorHAnsi"/>
                <w:sz w:val="18"/>
                <w:szCs w:val="18"/>
              </w:rPr>
              <w:t>Accessory minerals</w:t>
            </w:r>
          </w:p>
        </w:tc>
      </w:tr>
    </w:tbl>
    <w:p w:rsidR="00A74A37" w:rsidRPr="00E84FA1" w:rsidRDefault="00A74A37" w:rsidP="00A74A37">
      <w:pPr>
        <w:rPr>
          <w:rFonts w:asciiTheme="majorBidi" w:hAnsiTheme="majorBidi" w:cstheme="majorBidi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  <w:sectPr w:rsidR="00A74A37"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4A37" w:rsidRPr="00F26655" w:rsidRDefault="00A74A37" w:rsidP="00AD5E8F">
      <w:pPr>
        <w:rPr>
          <w:rFonts w:cstheme="minorHAnsi"/>
          <w:i/>
          <w:iCs/>
          <w:sz w:val="24"/>
          <w:szCs w:val="24"/>
        </w:rPr>
      </w:pPr>
      <w:r w:rsidRPr="00F26655">
        <w:rPr>
          <w:rFonts w:cstheme="minorHAnsi"/>
          <w:b/>
          <w:bCs/>
          <w:sz w:val="24"/>
          <w:szCs w:val="24"/>
        </w:rPr>
        <w:lastRenderedPageBreak/>
        <w:t xml:space="preserve">Table </w:t>
      </w:r>
      <w:r>
        <w:rPr>
          <w:rFonts w:cstheme="minorHAnsi"/>
          <w:b/>
          <w:bCs/>
          <w:sz w:val="24"/>
          <w:szCs w:val="24"/>
        </w:rPr>
        <w:t>S</w:t>
      </w:r>
      <w:r w:rsidRPr="00F26655">
        <w:rPr>
          <w:rFonts w:cstheme="minorHAnsi"/>
          <w:b/>
          <w:bCs/>
          <w:sz w:val="24"/>
          <w:szCs w:val="24"/>
        </w:rPr>
        <w:t>.3.</w:t>
      </w:r>
      <w:r>
        <w:rPr>
          <w:rFonts w:cstheme="minorHAnsi"/>
          <w:sz w:val="24"/>
          <w:szCs w:val="24"/>
        </w:rPr>
        <w:t xml:space="preserve"> </w:t>
      </w:r>
      <w:r w:rsidRPr="00F26655">
        <w:rPr>
          <w:rFonts w:cstheme="minorHAnsi"/>
          <w:i/>
          <w:iCs/>
          <w:sz w:val="24"/>
          <w:szCs w:val="24"/>
        </w:rPr>
        <w:t>Detrital modes and MIA index (</w:t>
      </w:r>
      <w:proofErr w:type="spellStart"/>
      <w:r w:rsidRPr="00F26655">
        <w:rPr>
          <w:rFonts w:cstheme="minorHAnsi"/>
          <w:i/>
          <w:iCs/>
          <w:sz w:val="24"/>
          <w:szCs w:val="24"/>
        </w:rPr>
        <w:t>Johnsson</w:t>
      </w:r>
      <w:proofErr w:type="spellEnd"/>
      <w:r w:rsidRPr="00F26655">
        <w:rPr>
          <w:rFonts w:cstheme="minorHAnsi"/>
          <w:i/>
          <w:iCs/>
          <w:sz w:val="24"/>
          <w:szCs w:val="24"/>
        </w:rPr>
        <w:t xml:space="preserve"> and others, 1993) of 69 selected samples from the Asmari (Ahwaz sandstones) and the Aghajari (including the Lahbari M</w:t>
      </w:r>
      <w:r w:rsidR="00AD5E8F">
        <w:rPr>
          <w:rFonts w:cstheme="minorHAnsi"/>
          <w:i/>
          <w:iCs/>
          <w:sz w:val="24"/>
          <w:szCs w:val="24"/>
        </w:rPr>
        <w:t>b.</w:t>
      </w:r>
      <w:r w:rsidRPr="00F26655">
        <w:rPr>
          <w:rFonts w:cstheme="minorHAnsi"/>
          <w:i/>
          <w:iCs/>
          <w:sz w:val="24"/>
          <w:szCs w:val="24"/>
        </w:rPr>
        <w:t xml:space="preserve">) </w:t>
      </w:r>
      <w:r>
        <w:rPr>
          <w:rFonts w:cstheme="minorHAnsi"/>
          <w:i/>
          <w:iCs/>
          <w:sz w:val="24"/>
          <w:szCs w:val="24"/>
        </w:rPr>
        <w:t>formations</w:t>
      </w:r>
    </w:p>
    <w:tbl>
      <w:tblPr>
        <w:tblStyle w:val="ListTable7Colorful"/>
        <w:tblW w:w="5057" w:type="pct"/>
        <w:tblLayout w:type="fixed"/>
        <w:tblLook w:val="06A0" w:firstRow="1" w:lastRow="0" w:firstColumn="1" w:lastColumn="0" w:noHBand="1" w:noVBand="1"/>
      </w:tblPr>
      <w:tblGrid>
        <w:gridCol w:w="621"/>
        <w:gridCol w:w="970"/>
        <w:gridCol w:w="592"/>
        <w:gridCol w:w="578"/>
        <w:gridCol w:w="578"/>
        <w:gridCol w:w="552"/>
        <w:gridCol w:w="458"/>
        <w:gridCol w:w="432"/>
        <w:gridCol w:w="434"/>
        <w:gridCol w:w="576"/>
        <w:gridCol w:w="432"/>
        <w:gridCol w:w="573"/>
        <w:gridCol w:w="576"/>
        <w:gridCol w:w="570"/>
        <w:gridCol w:w="722"/>
        <w:gridCol w:w="576"/>
        <w:gridCol w:w="578"/>
        <w:gridCol w:w="432"/>
        <w:gridCol w:w="578"/>
        <w:gridCol w:w="576"/>
        <w:gridCol w:w="578"/>
        <w:gridCol w:w="576"/>
        <w:gridCol w:w="768"/>
      </w:tblGrid>
      <w:tr w:rsidR="00417423" w:rsidRPr="005B3D29" w:rsidTr="00810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" w:type="pct"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Fm</w:t>
            </w:r>
            <w:proofErr w:type="spellEnd"/>
          </w:p>
        </w:tc>
        <w:tc>
          <w:tcPr>
            <w:tcW w:w="364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Sample No.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Qm</w:t>
            </w:r>
            <w:proofErr w:type="spellEnd"/>
            <w:r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nu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Qm</w:t>
            </w:r>
            <w:proofErr w:type="spellEnd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u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Qp</w:t>
            </w:r>
            <w:proofErr w:type="spellEnd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2-3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Qp</w:t>
            </w:r>
            <w:proofErr w:type="spellEnd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&gt;3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P</w:t>
            </w:r>
            <w:r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lg</w:t>
            </w:r>
            <w:proofErr w:type="spellEnd"/>
          </w:p>
        </w:tc>
        <w:tc>
          <w:tcPr>
            <w:tcW w:w="162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K</w:t>
            </w:r>
            <w:r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</w:t>
            </w:r>
            <w:proofErr w:type="spellEnd"/>
          </w:p>
        </w:tc>
        <w:tc>
          <w:tcPr>
            <w:tcW w:w="163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Lv</w:t>
            </w:r>
            <w:proofErr w:type="spellEnd"/>
          </w:p>
        </w:tc>
        <w:tc>
          <w:tcPr>
            <w:tcW w:w="216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Lm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Ls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Lc</w:t>
            </w:r>
            <w:proofErr w:type="spellEnd"/>
          </w:p>
        </w:tc>
        <w:tc>
          <w:tcPr>
            <w:tcW w:w="216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Cht</w:t>
            </w:r>
            <w:proofErr w:type="spellEnd"/>
          </w:p>
        </w:tc>
        <w:tc>
          <w:tcPr>
            <w:tcW w:w="214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Acc</w:t>
            </w:r>
            <w:proofErr w:type="spellEnd"/>
          </w:p>
        </w:tc>
        <w:tc>
          <w:tcPr>
            <w:tcW w:w="271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Total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RF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Qt</w:t>
            </w:r>
            <w:proofErr w:type="spellEnd"/>
          </w:p>
        </w:tc>
        <w:tc>
          <w:tcPr>
            <w:tcW w:w="216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Qm</w:t>
            </w:r>
            <w:proofErr w:type="spellEnd"/>
          </w:p>
        </w:tc>
        <w:tc>
          <w:tcPr>
            <w:tcW w:w="216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Lt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5B3D29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MIA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 w:val="restart"/>
            <w:textDirection w:val="tbRl"/>
            <w:vAlign w:val="center"/>
          </w:tcPr>
          <w:p w:rsidR="00A74A37" w:rsidRPr="005B3D29" w:rsidRDefault="00A74A37" w:rsidP="0081017C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Asmari</w:t>
            </w:r>
            <w:proofErr w:type="spellEnd"/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</w:t>
            </w: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3797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99.03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3775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96.04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3771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88.46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3769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3760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96.00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3743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93.07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3731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95.37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3728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95.28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3725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3722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98.00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3719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97.06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3710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98.04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3696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95.10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3693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90.57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3687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90.74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3681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95.19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3672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3666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94.17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3648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94.06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3645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97.03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3642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94.17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3630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3624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96.26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3622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96.97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3612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98.98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3574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95.05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3569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3559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96.94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tcBorders>
              <w:bottom w:val="single" w:sz="4" w:space="0" w:color="auto"/>
            </w:tcBorders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3545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76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7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5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 w:val="restart"/>
            <w:tcBorders>
              <w:top w:val="single" w:sz="4" w:space="0" w:color="auto"/>
            </w:tcBorders>
            <w:textDirection w:val="tbRl"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B3D29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Aghajari </w:t>
            </w:r>
          </w:p>
        </w:tc>
        <w:tc>
          <w:tcPr>
            <w:tcW w:w="36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Sd-6</w:t>
            </w:r>
          </w:p>
        </w:tc>
        <w:tc>
          <w:tcPr>
            <w:tcW w:w="22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17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73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45</w:t>
            </w:r>
          </w:p>
        </w:tc>
        <w:tc>
          <w:tcPr>
            <w:tcW w:w="215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70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71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63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216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204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250</w:t>
            </w:r>
          </w:p>
        </w:tc>
        <w:tc>
          <w:tcPr>
            <w:tcW w:w="288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76.83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Sd-7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196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87.83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Sd-8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219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78.07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vAlign w:val="center"/>
          </w:tcPr>
          <w:p w:rsidR="00A74A37" w:rsidRPr="005B3D29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Sd-10</w:t>
            </w:r>
          </w:p>
        </w:tc>
        <w:tc>
          <w:tcPr>
            <w:tcW w:w="22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0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17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48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80.46</w:t>
            </w:r>
          </w:p>
        </w:tc>
      </w:tr>
    </w:tbl>
    <w:p w:rsidR="00A74A37" w:rsidRDefault="00A74A37" w:rsidP="00A74A37"/>
    <w:p w:rsidR="00A74A37" w:rsidRDefault="00A74A37" w:rsidP="00A74A37"/>
    <w:p w:rsidR="00A74A37" w:rsidRPr="00A0013D" w:rsidRDefault="00A74A37" w:rsidP="00A74A37">
      <w:pPr>
        <w:rPr>
          <w:b/>
          <w:bCs/>
          <w:sz w:val="24"/>
          <w:szCs w:val="24"/>
        </w:rPr>
      </w:pPr>
      <w:r w:rsidRPr="00A0013D">
        <w:rPr>
          <w:b/>
          <w:bCs/>
          <w:sz w:val="24"/>
          <w:szCs w:val="24"/>
        </w:rPr>
        <w:lastRenderedPageBreak/>
        <w:t xml:space="preserve">Table S.3 </w:t>
      </w:r>
      <w:r w:rsidRPr="00A0013D">
        <w:rPr>
          <w:i/>
          <w:iCs/>
          <w:sz w:val="24"/>
          <w:szCs w:val="24"/>
        </w:rPr>
        <w:t>(continue)</w:t>
      </w:r>
    </w:p>
    <w:tbl>
      <w:tblPr>
        <w:tblStyle w:val="ListTable7Colorful"/>
        <w:tblW w:w="5057" w:type="pct"/>
        <w:tblLayout w:type="fixed"/>
        <w:tblLook w:val="06A0" w:firstRow="1" w:lastRow="0" w:firstColumn="1" w:lastColumn="0" w:noHBand="1" w:noVBand="1"/>
      </w:tblPr>
      <w:tblGrid>
        <w:gridCol w:w="622"/>
        <w:gridCol w:w="973"/>
        <w:gridCol w:w="594"/>
        <w:gridCol w:w="578"/>
        <w:gridCol w:w="578"/>
        <w:gridCol w:w="578"/>
        <w:gridCol w:w="432"/>
        <w:gridCol w:w="432"/>
        <w:gridCol w:w="434"/>
        <w:gridCol w:w="576"/>
        <w:gridCol w:w="432"/>
        <w:gridCol w:w="573"/>
        <w:gridCol w:w="576"/>
        <w:gridCol w:w="570"/>
        <w:gridCol w:w="722"/>
        <w:gridCol w:w="576"/>
        <w:gridCol w:w="578"/>
        <w:gridCol w:w="432"/>
        <w:gridCol w:w="578"/>
        <w:gridCol w:w="576"/>
        <w:gridCol w:w="578"/>
        <w:gridCol w:w="576"/>
        <w:gridCol w:w="762"/>
      </w:tblGrid>
      <w:tr w:rsidR="00417423" w:rsidRPr="00EE23C6" w:rsidTr="00810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" w:type="pct"/>
            <w:vAlign w:val="center"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Fm</w:t>
            </w:r>
            <w:proofErr w:type="spellEnd"/>
          </w:p>
        </w:tc>
        <w:tc>
          <w:tcPr>
            <w:tcW w:w="365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Sample No.</w:t>
            </w:r>
          </w:p>
        </w:tc>
        <w:tc>
          <w:tcPr>
            <w:tcW w:w="223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Qm</w:t>
            </w:r>
            <w:proofErr w:type="spellEnd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non</w:t>
            </w:r>
          </w:p>
        </w:tc>
        <w:tc>
          <w:tcPr>
            <w:tcW w:w="217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Qm</w:t>
            </w:r>
            <w:proofErr w:type="spellEnd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un</w:t>
            </w:r>
          </w:p>
        </w:tc>
        <w:tc>
          <w:tcPr>
            <w:tcW w:w="217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Qp</w:t>
            </w:r>
            <w:proofErr w:type="spellEnd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2-3</w:t>
            </w:r>
          </w:p>
        </w:tc>
        <w:tc>
          <w:tcPr>
            <w:tcW w:w="217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Qp</w:t>
            </w:r>
            <w:proofErr w:type="spellEnd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 xml:space="preserve"> &gt;3</w:t>
            </w:r>
          </w:p>
        </w:tc>
        <w:tc>
          <w:tcPr>
            <w:tcW w:w="162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P</w:t>
            </w:r>
          </w:p>
        </w:tc>
        <w:tc>
          <w:tcPr>
            <w:tcW w:w="162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K</w:t>
            </w:r>
          </w:p>
        </w:tc>
        <w:tc>
          <w:tcPr>
            <w:tcW w:w="163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Lv</w:t>
            </w:r>
            <w:proofErr w:type="spellEnd"/>
          </w:p>
        </w:tc>
        <w:tc>
          <w:tcPr>
            <w:tcW w:w="216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Lm</w:t>
            </w:r>
          </w:p>
        </w:tc>
        <w:tc>
          <w:tcPr>
            <w:tcW w:w="162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Ls</w:t>
            </w:r>
          </w:p>
        </w:tc>
        <w:tc>
          <w:tcPr>
            <w:tcW w:w="215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Lc</w:t>
            </w:r>
            <w:proofErr w:type="spellEnd"/>
          </w:p>
        </w:tc>
        <w:tc>
          <w:tcPr>
            <w:tcW w:w="216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Cht</w:t>
            </w:r>
            <w:proofErr w:type="spellEnd"/>
          </w:p>
        </w:tc>
        <w:tc>
          <w:tcPr>
            <w:tcW w:w="214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Acc</w:t>
            </w:r>
            <w:proofErr w:type="spellEnd"/>
          </w:p>
        </w:tc>
        <w:tc>
          <w:tcPr>
            <w:tcW w:w="271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Total</w:t>
            </w:r>
          </w:p>
        </w:tc>
        <w:tc>
          <w:tcPr>
            <w:tcW w:w="216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</w:t>
            </w:r>
          </w:p>
        </w:tc>
        <w:tc>
          <w:tcPr>
            <w:tcW w:w="217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RF</w:t>
            </w:r>
          </w:p>
        </w:tc>
        <w:tc>
          <w:tcPr>
            <w:tcW w:w="162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</w:t>
            </w:r>
          </w:p>
        </w:tc>
        <w:tc>
          <w:tcPr>
            <w:tcW w:w="217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Qt</w:t>
            </w:r>
            <w:proofErr w:type="spellEnd"/>
          </w:p>
        </w:tc>
        <w:tc>
          <w:tcPr>
            <w:tcW w:w="216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</w:t>
            </w:r>
          </w:p>
        </w:tc>
        <w:tc>
          <w:tcPr>
            <w:tcW w:w="217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Qm</w:t>
            </w:r>
            <w:proofErr w:type="spellEnd"/>
          </w:p>
        </w:tc>
        <w:tc>
          <w:tcPr>
            <w:tcW w:w="216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Lt</w:t>
            </w:r>
          </w:p>
        </w:tc>
        <w:tc>
          <w:tcPr>
            <w:tcW w:w="288" w:type="pct"/>
            <w:noWrap/>
            <w:vAlign w:val="center"/>
          </w:tcPr>
          <w:p w:rsidR="00A74A37" w:rsidRPr="00E365AA" w:rsidRDefault="00A74A37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MIA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 w:val="restart"/>
            <w:textDirection w:val="tbRl"/>
          </w:tcPr>
          <w:p w:rsidR="00A74A37" w:rsidRPr="00E365AA" w:rsidRDefault="00A74A37" w:rsidP="0081017C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Aghajari</w:t>
            </w:r>
            <w:proofErr w:type="spellEnd"/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77.69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Sd-11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188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57.06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207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85.37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250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67.90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208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60.20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Sd-12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248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66.67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65.79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39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169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68.46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Sd-13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78.17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72.45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73.48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226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73.38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Sd-14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41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63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79.38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257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75.81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89.81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48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91.78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86.78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Sd-15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82.46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83.65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39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61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229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76.60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73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237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76.39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43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77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208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83.67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  <w:tcBorders>
              <w:bottom w:val="single" w:sz="4" w:space="0" w:color="auto"/>
            </w:tcBorders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45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16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215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87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60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71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217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116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157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247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80.00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 w:val="restart"/>
            <w:tcBorders>
              <w:top w:val="single" w:sz="4" w:space="0" w:color="auto"/>
            </w:tcBorders>
            <w:textDirection w:val="tbRl"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E365AA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Aghajari (Lahbari Member)</w:t>
            </w:r>
          </w:p>
        </w:tc>
        <w:tc>
          <w:tcPr>
            <w:tcW w:w="365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47</w:t>
            </w:r>
          </w:p>
        </w:tc>
        <w:tc>
          <w:tcPr>
            <w:tcW w:w="22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16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48</w:t>
            </w:r>
          </w:p>
        </w:tc>
        <w:tc>
          <w:tcPr>
            <w:tcW w:w="215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41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106</w:t>
            </w:r>
          </w:p>
        </w:tc>
        <w:tc>
          <w:tcPr>
            <w:tcW w:w="21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</w:t>
            </w:r>
          </w:p>
        </w:tc>
        <w:tc>
          <w:tcPr>
            <w:tcW w:w="271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61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205</w:t>
            </w:r>
          </w:p>
        </w:tc>
        <w:tc>
          <w:tcPr>
            <w:tcW w:w="162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167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99</w:t>
            </w:r>
          </w:p>
        </w:tc>
        <w:tc>
          <w:tcPr>
            <w:tcW w:w="21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47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219</w:t>
            </w:r>
          </w:p>
        </w:tc>
        <w:tc>
          <w:tcPr>
            <w:tcW w:w="288" w:type="pct"/>
            <w:tcBorders>
              <w:top w:val="single" w:sz="4" w:space="0" w:color="auto"/>
            </w:tcBorders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80.26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49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137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77.36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52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89.66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56-1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98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245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84.81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58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86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258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78.95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61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46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177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276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53.57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66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136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204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81.40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68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201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236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78.57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78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128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0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166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267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76.00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93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194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148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130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221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80.00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69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49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161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157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196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82.44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84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41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103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211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105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177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253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82.56</w:t>
            </w:r>
          </w:p>
        </w:tc>
      </w:tr>
      <w:tr w:rsidR="00A74A37" w:rsidRPr="00EE23C6" w:rsidTr="0081017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" w:type="pct"/>
            <w:vMerge/>
          </w:tcPr>
          <w:p w:rsidR="00A74A37" w:rsidRPr="00E365AA" w:rsidRDefault="00A74A37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36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86</w:t>
            </w:r>
          </w:p>
        </w:tc>
        <w:tc>
          <w:tcPr>
            <w:tcW w:w="22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58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163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215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38</w:t>
            </w:r>
          </w:p>
        </w:tc>
        <w:tc>
          <w:tcPr>
            <w:tcW w:w="214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271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300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111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158</w:t>
            </w:r>
          </w:p>
        </w:tc>
        <w:tc>
          <w:tcPr>
            <w:tcW w:w="162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24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149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120</w:t>
            </w:r>
          </w:p>
        </w:tc>
        <w:tc>
          <w:tcPr>
            <w:tcW w:w="217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</w:t>
            </w:r>
          </w:p>
        </w:tc>
        <w:tc>
          <w:tcPr>
            <w:tcW w:w="216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187</w:t>
            </w:r>
          </w:p>
        </w:tc>
        <w:tc>
          <w:tcPr>
            <w:tcW w:w="288" w:type="pct"/>
            <w:noWrap/>
            <w:vAlign w:val="center"/>
            <w:hideMark/>
          </w:tcPr>
          <w:p w:rsidR="00A74A37" w:rsidRPr="00EE23C6" w:rsidRDefault="00A74A37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EE23C6">
              <w:rPr>
                <w:rFonts w:eastAsia="Times New Roman" w:cstheme="minorHAnsi"/>
                <w:sz w:val="18"/>
                <w:szCs w:val="18"/>
              </w:rPr>
              <w:t>82.22</w:t>
            </w:r>
          </w:p>
        </w:tc>
      </w:tr>
    </w:tbl>
    <w:p w:rsidR="00A74A37" w:rsidRPr="00AA3207" w:rsidRDefault="00A74A37" w:rsidP="00A74A37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74A37" w:rsidRDefault="00A74A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Pr="00075DD3" w:rsidRDefault="0040752F" w:rsidP="00AD5E8F">
      <w:pPr>
        <w:jc w:val="both"/>
        <w:rPr>
          <w:i/>
          <w:iCs/>
          <w:sz w:val="24"/>
          <w:szCs w:val="24"/>
        </w:rPr>
      </w:pPr>
      <w:r w:rsidRPr="00075DD3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</w:t>
      </w:r>
      <w:r w:rsidRPr="00075DD3">
        <w:rPr>
          <w:b/>
          <w:bCs/>
          <w:sz w:val="24"/>
          <w:szCs w:val="24"/>
        </w:rPr>
        <w:t>.4.</w:t>
      </w:r>
      <w:r>
        <w:rPr>
          <w:sz w:val="24"/>
          <w:szCs w:val="24"/>
        </w:rPr>
        <w:t xml:space="preserve"> </w:t>
      </w:r>
      <w:r w:rsidRPr="00075DD3">
        <w:rPr>
          <w:i/>
          <w:iCs/>
          <w:sz w:val="24"/>
          <w:szCs w:val="24"/>
        </w:rPr>
        <w:t>Major element concentrations (</w:t>
      </w:r>
      <w:proofErr w:type="spellStart"/>
      <w:r w:rsidRPr="00075DD3">
        <w:rPr>
          <w:i/>
          <w:iCs/>
          <w:sz w:val="24"/>
          <w:szCs w:val="24"/>
        </w:rPr>
        <w:t>wt</w:t>
      </w:r>
      <w:proofErr w:type="spellEnd"/>
      <w:r w:rsidRPr="00075DD3">
        <w:rPr>
          <w:i/>
          <w:iCs/>
          <w:sz w:val="24"/>
          <w:szCs w:val="24"/>
        </w:rPr>
        <w:t xml:space="preserve">%), CIA </w:t>
      </w:r>
      <w:r w:rsidRPr="00075DD3">
        <w:rPr>
          <w:i/>
          <w:iCs/>
          <w:sz w:val="24"/>
          <w:szCs w:val="24"/>
        </w:rPr>
        <w:fldChar w:fldCharType="begin" w:fldLock="1"/>
      </w:r>
      <w:r w:rsidRPr="00075DD3">
        <w:rPr>
          <w:i/>
          <w:iCs/>
          <w:sz w:val="24"/>
          <w:szCs w:val="24"/>
        </w:rPr>
        <w:instrText>ADDIN CSL_CITATION {"citationItems":[{"id":"ITEM-1","itemData":{"author":[{"dropping-particle":"","family":"Nesbitt","given":"HWp","non-dropping-particle":"","parse-names":false,"suffix":""},{"dropping-particle":"","family":"Young","given":"G M","non-dropping-particle":"","parse-names":false,"suffix":""}],"container-title":"Nature","id":"ITEM-1","issue":"5885","issued":{"date-parts":[["1982"]]},"page":"715-717","publisher":"Springer","title":"Early Proterozoic climates and plate motions inferred from major element chemistry of lutites","type":"article-journal","volume":"299"},"uris":["http://www.mendeley.com/documents/?uuid=708af0de-d5d5-461c-944b-6bac45552ba3"]}],"mendeley":{"formattedCitation":"(Nesbitt and Young, 1982)","plainTextFormattedCitation":"(Nesbitt and Young, 1982)","previouslyFormattedCitation":"(Nesbitt and Young, 1982)"},"properties":{"noteIndex":0},"schema":"https://github.com/citation-style-language/schema/raw/master/csl-citation.json"}</w:instrText>
      </w:r>
      <w:r w:rsidRPr="00075DD3">
        <w:rPr>
          <w:i/>
          <w:iCs/>
          <w:sz w:val="24"/>
          <w:szCs w:val="24"/>
        </w:rPr>
        <w:fldChar w:fldCharType="separate"/>
      </w:r>
      <w:r w:rsidRPr="00075DD3">
        <w:rPr>
          <w:i/>
          <w:iCs/>
          <w:noProof/>
          <w:sz w:val="24"/>
          <w:szCs w:val="24"/>
        </w:rPr>
        <w:t>(Nesbitt and Young, 1982)</w:t>
      </w:r>
      <w:r w:rsidRPr="00075DD3">
        <w:rPr>
          <w:i/>
          <w:iCs/>
          <w:sz w:val="24"/>
          <w:szCs w:val="24"/>
        </w:rPr>
        <w:fldChar w:fldCharType="end"/>
      </w:r>
      <w:r w:rsidRPr="00075DD3">
        <w:rPr>
          <w:i/>
          <w:iCs/>
          <w:sz w:val="24"/>
          <w:szCs w:val="24"/>
        </w:rPr>
        <w:t xml:space="preserve"> and ICV </w:t>
      </w:r>
      <w:r w:rsidRPr="00075DD3">
        <w:rPr>
          <w:i/>
          <w:iCs/>
          <w:sz w:val="24"/>
          <w:szCs w:val="24"/>
        </w:rPr>
        <w:fldChar w:fldCharType="begin" w:fldLock="1"/>
      </w:r>
      <w:r w:rsidRPr="00075DD3">
        <w:rPr>
          <w:i/>
          <w:iCs/>
          <w:sz w:val="24"/>
          <w:szCs w:val="24"/>
        </w:rPr>
        <w:instrText>ADDIN CSL_CITATION {"citationItems":[{"id":"ITEM-1","itemData":{"author":[{"dropping-particle":"","family":"Cox","given":"Rónald","non-dropping-particle":"","parse-names":false,"suffix":""},{"dropping-particle":"","family":"Lowe","given":"Donald R","non-dropping-particle":"","parse-names":false,"suffix":""},{"dropping-particle":"","family":"Cullers","given":"R L","non-dropping-particle":"","parse-names":false,"suffix":""}],"container-title":"Geochimica et Cosmochimica Acta","id":"ITEM-1","issue":"14","issued":{"date-parts":[["1995"]]},"page":"2919-2940","publisher":"Elsevier","title":"The influence of sediment recycling and basement composition on evolution of mudrock chemistry in the southwestern United States","type":"article-journal","volume":"59"},"uris":["http://www.mendeley.com/documents/?uuid=cd6f3370-aadd-4514-a73d-9e55743f548c"]}],"mendeley":{"formattedCitation":"(Cox et al., 1995)","plainTextFormattedCitation":"(Cox et al., 1995)"},"properties":{"noteIndex":0},"schema":"https://github.com/citation-style-language/schema/raw/master/csl-citation.json"}</w:instrText>
      </w:r>
      <w:r w:rsidRPr="00075DD3">
        <w:rPr>
          <w:i/>
          <w:iCs/>
          <w:sz w:val="24"/>
          <w:szCs w:val="24"/>
        </w:rPr>
        <w:fldChar w:fldCharType="separate"/>
      </w:r>
      <w:r w:rsidRPr="00075DD3">
        <w:rPr>
          <w:i/>
          <w:iCs/>
          <w:noProof/>
          <w:sz w:val="24"/>
          <w:szCs w:val="24"/>
        </w:rPr>
        <w:t>(Cox et al., 1995)</w:t>
      </w:r>
      <w:r w:rsidRPr="00075DD3">
        <w:rPr>
          <w:i/>
          <w:iCs/>
          <w:sz w:val="24"/>
          <w:szCs w:val="24"/>
        </w:rPr>
        <w:fldChar w:fldCharType="end"/>
      </w:r>
      <w:r w:rsidRPr="00075DD3">
        <w:rPr>
          <w:i/>
          <w:iCs/>
          <w:sz w:val="24"/>
          <w:szCs w:val="24"/>
        </w:rPr>
        <w:t xml:space="preserve"> indices, and SiO</w:t>
      </w:r>
      <w:r w:rsidRPr="00075DD3">
        <w:rPr>
          <w:i/>
          <w:iCs/>
          <w:sz w:val="24"/>
          <w:szCs w:val="24"/>
          <w:vertAlign w:val="subscript"/>
        </w:rPr>
        <w:t>2</w:t>
      </w:r>
      <w:r w:rsidRPr="00075DD3">
        <w:rPr>
          <w:i/>
          <w:iCs/>
          <w:sz w:val="24"/>
          <w:szCs w:val="24"/>
        </w:rPr>
        <w:t>/Al</w:t>
      </w:r>
      <w:r w:rsidRPr="00075DD3">
        <w:rPr>
          <w:i/>
          <w:iCs/>
          <w:sz w:val="24"/>
          <w:szCs w:val="24"/>
          <w:vertAlign w:val="subscript"/>
        </w:rPr>
        <w:t>2</w:t>
      </w:r>
      <w:r w:rsidRPr="00075DD3">
        <w:rPr>
          <w:i/>
          <w:iCs/>
          <w:sz w:val="24"/>
          <w:szCs w:val="24"/>
        </w:rPr>
        <w:t>O</w:t>
      </w:r>
      <w:r w:rsidRPr="00075DD3">
        <w:rPr>
          <w:i/>
          <w:iCs/>
          <w:sz w:val="24"/>
          <w:szCs w:val="24"/>
          <w:vertAlign w:val="subscript"/>
        </w:rPr>
        <w:t>3</w:t>
      </w:r>
      <w:r w:rsidRPr="00075DD3">
        <w:rPr>
          <w:i/>
          <w:iCs/>
          <w:sz w:val="24"/>
          <w:szCs w:val="24"/>
        </w:rPr>
        <w:t xml:space="preserve"> ratio for mudrocks of the Gachsaran, </w:t>
      </w:r>
      <w:r>
        <w:rPr>
          <w:i/>
          <w:iCs/>
          <w:sz w:val="24"/>
          <w:szCs w:val="24"/>
        </w:rPr>
        <w:t xml:space="preserve">Mishan, and Aghajari </w:t>
      </w:r>
      <w:r w:rsidR="009F0832" w:rsidRPr="00F26655">
        <w:rPr>
          <w:rFonts w:cstheme="minorHAnsi"/>
          <w:i/>
          <w:iCs/>
          <w:sz w:val="24"/>
          <w:szCs w:val="24"/>
        </w:rPr>
        <w:t>(including the Lahbari M</w:t>
      </w:r>
      <w:r w:rsidR="00AD5E8F">
        <w:rPr>
          <w:rFonts w:cstheme="minorHAnsi"/>
          <w:i/>
          <w:iCs/>
          <w:sz w:val="24"/>
          <w:szCs w:val="24"/>
        </w:rPr>
        <w:t>b.</w:t>
      </w:r>
      <w:r w:rsidR="009F0832" w:rsidRPr="00F26655">
        <w:rPr>
          <w:rFonts w:cstheme="minorHAnsi"/>
          <w:i/>
          <w:iCs/>
          <w:sz w:val="24"/>
          <w:szCs w:val="24"/>
        </w:rPr>
        <w:t>)</w:t>
      </w:r>
      <w:r w:rsidR="009F0832">
        <w:rPr>
          <w:rFonts w:cstheme="minorHAnsi"/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formations</w:t>
      </w:r>
    </w:p>
    <w:p w:rsidR="0040752F" w:rsidRPr="0025555F" w:rsidRDefault="0040752F" w:rsidP="0040752F">
      <w:pPr>
        <w:spacing w:after="0" w:line="240" w:lineRule="auto"/>
        <w:jc w:val="both"/>
        <w:rPr>
          <w:rFonts w:eastAsia="Times New Roman" w:cstheme="minorHAnsi"/>
          <w:sz w:val="18"/>
          <w:szCs w:val="18"/>
        </w:rPr>
      </w:pPr>
    </w:p>
    <w:tbl>
      <w:tblPr>
        <w:tblStyle w:val="ListTable7Colorful"/>
        <w:tblW w:w="5000" w:type="pct"/>
        <w:tblLayout w:type="fixed"/>
        <w:tblLook w:val="06A0" w:firstRow="1" w:lastRow="0" w:firstColumn="1" w:lastColumn="0" w:noHBand="1" w:noVBand="1"/>
      </w:tblPr>
      <w:tblGrid>
        <w:gridCol w:w="496"/>
        <w:gridCol w:w="1522"/>
        <w:gridCol w:w="723"/>
        <w:gridCol w:w="719"/>
        <w:gridCol w:w="722"/>
        <w:gridCol w:w="719"/>
        <w:gridCol w:w="722"/>
        <w:gridCol w:w="719"/>
        <w:gridCol w:w="722"/>
        <w:gridCol w:w="722"/>
        <w:gridCol w:w="719"/>
        <w:gridCol w:w="722"/>
        <w:gridCol w:w="719"/>
        <w:gridCol w:w="867"/>
        <w:gridCol w:w="719"/>
        <w:gridCol w:w="577"/>
        <w:gridCol w:w="1067"/>
      </w:tblGrid>
      <w:tr w:rsidR="0040752F" w:rsidRPr="005205EC" w:rsidTr="00810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8" w:type="pct"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205EC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Fm</w:t>
            </w:r>
            <w:proofErr w:type="spellEnd"/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Sample No.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SiO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Al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Fe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MgO</w:t>
            </w:r>
            <w:proofErr w:type="spellEnd"/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CaO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Na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K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TiO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P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LOI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Total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CIA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ICV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SiO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/Al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5205EC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3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 w:val="restart"/>
            <w:textDirection w:val="tbRl"/>
            <w:vAlign w:val="center"/>
          </w:tcPr>
          <w:p w:rsidR="0040752F" w:rsidRPr="005205EC" w:rsidRDefault="0040752F" w:rsidP="0081017C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Gachsaran</w:t>
            </w: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46.35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10.54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8.73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10.82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0.81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2.53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13.9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99.95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65.53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1.80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4.40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36.48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8.82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4.07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20.06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1.97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22.35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99.93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69.16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1.43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4.14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DZ-90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36.02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9.72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4.41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5.97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19.81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2.15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22.44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101.72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70.19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1.45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3.71</w:t>
            </w:r>
          </w:p>
        </w:tc>
      </w:tr>
      <w:tr w:rsidR="0040752F" w:rsidRPr="005205EC" w:rsidTr="0081017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DZ-91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31.87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6.68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3.11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6.72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22.85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0.38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1.52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0.36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25.56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99.22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69.29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1.88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4.77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 w:val="restart"/>
            <w:tcBorders>
              <w:top w:val="single" w:sz="4" w:space="0" w:color="auto"/>
            </w:tcBorders>
            <w:textDirection w:val="tbRl"/>
            <w:vAlign w:val="center"/>
          </w:tcPr>
          <w:p w:rsidR="0040752F" w:rsidRPr="005205EC" w:rsidRDefault="0040752F" w:rsidP="0081017C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Mishan</w:t>
            </w:r>
          </w:p>
        </w:tc>
        <w:tc>
          <w:tcPr>
            <w:tcW w:w="57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DZ-92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33.12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6.61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2.54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4.82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25.49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0.62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1.39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0.42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25.44</w:t>
            </w:r>
          </w:p>
        </w:tc>
        <w:tc>
          <w:tcPr>
            <w:tcW w:w="329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100.62</w:t>
            </w:r>
          </w:p>
        </w:tc>
        <w:tc>
          <w:tcPr>
            <w:tcW w:w="273" w:type="pct"/>
            <w:tcBorders>
              <w:top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64.41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1.58</w:t>
            </w:r>
          </w:p>
        </w:tc>
        <w:tc>
          <w:tcPr>
            <w:tcW w:w="405" w:type="pct"/>
            <w:tcBorders>
              <w:top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5.01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DZ-93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36.89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7.76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3.34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4.38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20.72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22.57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98.47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67.15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1.42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4.75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DZ-94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35.39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9.73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3.08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22.32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2.06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22.48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100.18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70.00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1.10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3.64</w:t>
            </w:r>
          </w:p>
        </w:tc>
      </w:tr>
      <w:tr w:rsidR="0040752F" w:rsidRPr="005205EC" w:rsidTr="0081017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DZ-1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32.74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8.4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3.35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5.2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22.34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0.38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2.01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24.13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99.12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70.64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 w:val="restart"/>
            <w:tcBorders>
              <w:top w:val="single" w:sz="4" w:space="0" w:color="auto"/>
            </w:tcBorders>
            <w:textDirection w:val="tbRl"/>
            <w:vAlign w:val="center"/>
          </w:tcPr>
          <w:p w:rsidR="0040752F" w:rsidRPr="005205EC" w:rsidRDefault="0040752F" w:rsidP="0081017C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Aghajari</w:t>
            </w:r>
          </w:p>
        </w:tc>
        <w:tc>
          <w:tcPr>
            <w:tcW w:w="57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DZ-2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30.22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6.94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2.6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2.94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26.46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1.52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0.38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25.51</w:t>
            </w:r>
          </w:p>
        </w:tc>
        <w:tc>
          <w:tcPr>
            <w:tcW w:w="329" w:type="pct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97.34</w:t>
            </w:r>
          </w:p>
        </w:tc>
        <w:tc>
          <w:tcPr>
            <w:tcW w:w="273" w:type="pct"/>
            <w:tcBorders>
              <w:top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65.08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1.26</w:t>
            </w:r>
          </w:p>
        </w:tc>
        <w:tc>
          <w:tcPr>
            <w:tcW w:w="405" w:type="pct"/>
            <w:tcBorders>
              <w:top w:val="single" w:sz="4" w:space="0" w:color="auto"/>
            </w:tcBorders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4.35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36.67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10.1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4.64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3.81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22.06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2.12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21.03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101.92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67.68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1.25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3.63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43.18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12.14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4.86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15.36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1.03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2.05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17.01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101.61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67.72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1.22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3.56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30.43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6.43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2.53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26.79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26.38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98.8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66.28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1.44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4.73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DZ-8b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31.18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6.83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2.83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4.16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27.82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25.88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101.05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68.59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1.43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4.57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DZ-10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39.23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9.68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4.64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2.97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21.27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19.8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100.72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69.16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1.17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4.05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DZ-12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45.6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12.89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5.62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2.24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15.98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2.21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15.36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101.71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70.06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0.98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3.54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DZ-15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44.1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9.98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4.45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17.39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18.87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100.9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70.62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1.12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4.42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DZ-18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34.69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6.93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2.96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1.89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0.84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23.52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98.6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62.52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1.18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5.01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DZ-22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35.1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1.75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2.36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28.95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0.29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26.35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100.12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59.90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1.57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8.82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DZ-24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35.13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2.38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2.56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27.62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1.08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24.34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100.51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63.76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1.26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5.67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DZ-25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33.92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6.78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2.93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3.27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26.18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24.73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100.35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64.08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1.38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DZ-35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33.4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6.32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3.08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23.51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1.09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24.85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97.33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65.99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1.54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5.28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DZ-38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5.64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2.64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3.25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24.83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0.95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24.29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99.02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60.87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1.56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6.40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DZ-41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34.89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6.02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4.59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25.63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24.6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101.1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65.82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1.74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5.80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DZ-42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40.58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6.35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4.61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21.86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21.65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101.16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65.34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1.77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6.39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DZ-44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30.68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5.04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2.49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0.13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28.51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0.55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0.86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0.38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27.38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99.92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64.00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1.74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6.09</w:t>
            </w:r>
          </w:p>
        </w:tc>
      </w:tr>
      <w:tr w:rsidR="0040752F" w:rsidRPr="005205EC" w:rsidTr="0081017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  <w:vAlign w:val="center"/>
          </w:tcPr>
          <w:p w:rsidR="0040752F" w:rsidRPr="005205EC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DZ-46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36.78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6.6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3.58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4.7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23.27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1.14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0.51</w:t>
            </w:r>
          </w:p>
        </w:tc>
        <w:tc>
          <w:tcPr>
            <w:tcW w:w="274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0.12</w:t>
            </w:r>
          </w:p>
        </w:tc>
        <w:tc>
          <w:tcPr>
            <w:tcW w:w="273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23.38</w:t>
            </w:r>
          </w:p>
        </w:tc>
        <w:tc>
          <w:tcPr>
            <w:tcW w:w="329" w:type="pct"/>
            <w:noWrap/>
            <w:vAlign w:val="center"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100.68</w:t>
            </w:r>
          </w:p>
        </w:tc>
        <w:tc>
          <w:tcPr>
            <w:tcW w:w="273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68.75</w:t>
            </w:r>
          </w:p>
        </w:tc>
        <w:tc>
          <w:tcPr>
            <w:tcW w:w="219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1.67</w:t>
            </w:r>
          </w:p>
        </w:tc>
        <w:tc>
          <w:tcPr>
            <w:tcW w:w="405" w:type="pct"/>
            <w:vAlign w:val="center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5.57</w:t>
            </w:r>
          </w:p>
        </w:tc>
      </w:tr>
    </w:tbl>
    <w:p w:rsidR="0040752F" w:rsidRDefault="0040752F" w:rsidP="0040752F">
      <w:pPr>
        <w:rPr>
          <w:sz w:val="24"/>
          <w:szCs w:val="24"/>
        </w:rPr>
      </w:pPr>
    </w:p>
    <w:p w:rsidR="0040752F" w:rsidRPr="00075DD3" w:rsidRDefault="0040752F" w:rsidP="0040752F">
      <w:pPr>
        <w:rPr>
          <w:b/>
          <w:bCs/>
          <w:sz w:val="24"/>
          <w:szCs w:val="24"/>
        </w:rPr>
      </w:pPr>
      <w:r w:rsidRPr="00075DD3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</w:t>
      </w:r>
      <w:r w:rsidRPr="00075DD3">
        <w:rPr>
          <w:b/>
          <w:bCs/>
          <w:sz w:val="24"/>
          <w:szCs w:val="24"/>
        </w:rPr>
        <w:t xml:space="preserve">.4 </w:t>
      </w:r>
      <w:r w:rsidRPr="00C27EF2">
        <w:rPr>
          <w:i/>
          <w:iCs/>
          <w:sz w:val="24"/>
          <w:szCs w:val="24"/>
        </w:rPr>
        <w:t>(continue)</w:t>
      </w:r>
    </w:p>
    <w:tbl>
      <w:tblPr>
        <w:tblStyle w:val="ListTable7Colorful"/>
        <w:tblW w:w="5000" w:type="pct"/>
        <w:tblLayout w:type="fixed"/>
        <w:tblLook w:val="06A0" w:firstRow="1" w:lastRow="0" w:firstColumn="1" w:lastColumn="0" w:noHBand="1" w:noVBand="1"/>
      </w:tblPr>
      <w:tblGrid>
        <w:gridCol w:w="496"/>
        <w:gridCol w:w="1522"/>
        <w:gridCol w:w="723"/>
        <w:gridCol w:w="719"/>
        <w:gridCol w:w="722"/>
        <w:gridCol w:w="719"/>
        <w:gridCol w:w="722"/>
        <w:gridCol w:w="719"/>
        <w:gridCol w:w="722"/>
        <w:gridCol w:w="722"/>
        <w:gridCol w:w="719"/>
        <w:gridCol w:w="722"/>
        <w:gridCol w:w="719"/>
        <w:gridCol w:w="867"/>
        <w:gridCol w:w="719"/>
        <w:gridCol w:w="577"/>
        <w:gridCol w:w="1067"/>
      </w:tblGrid>
      <w:tr w:rsidR="0040752F" w:rsidRPr="00B3090D" w:rsidTr="00810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8" w:type="pct"/>
            <w:vAlign w:val="center"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B3090D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Fm</w:t>
            </w:r>
            <w:proofErr w:type="spellEnd"/>
          </w:p>
        </w:tc>
        <w:tc>
          <w:tcPr>
            <w:tcW w:w="577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Sample No.</w:t>
            </w:r>
          </w:p>
        </w:tc>
        <w:tc>
          <w:tcPr>
            <w:tcW w:w="274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SiO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73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Al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74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Fe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73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274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proofErr w:type="spellStart"/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MgO</w:t>
            </w:r>
            <w:proofErr w:type="spellEnd"/>
          </w:p>
        </w:tc>
        <w:tc>
          <w:tcPr>
            <w:tcW w:w="273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CaO</w:t>
            </w:r>
          </w:p>
        </w:tc>
        <w:tc>
          <w:tcPr>
            <w:tcW w:w="274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Na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</w:p>
        </w:tc>
        <w:tc>
          <w:tcPr>
            <w:tcW w:w="274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K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</w:p>
        </w:tc>
        <w:tc>
          <w:tcPr>
            <w:tcW w:w="273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TiO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74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P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73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LOI</w:t>
            </w:r>
          </w:p>
        </w:tc>
        <w:tc>
          <w:tcPr>
            <w:tcW w:w="329" w:type="pct"/>
            <w:noWrap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Total</w:t>
            </w:r>
          </w:p>
        </w:tc>
        <w:tc>
          <w:tcPr>
            <w:tcW w:w="273" w:type="pct"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CIA</w:t>
            </w:r>
          </w:p>
        </w:tc>
        <w:tc>
          <w:tcPr>
            <w:tcW w:w="219" w:type="pct"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ICV</w:t>
            </w:r>
          </w:p>
        </w:tc>
        <w:tc>
          <w:tcPr>
            <w:tcW w:w="405" w:type="pct"/>
            <w:vAlign w:val="center"/>
          </w:tcPr>
          <w:p w:rsidR="0040752F" w:rsidRPr="00B3090D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SiO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/Al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2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</w:rPr>
              <w:t>O</w:t>
            </w:r>
            <w:r w:rsidRPr="00B3090D">
              <w:rPr>
                <w:rFonts w:asciiTheme="minorHAnsi" w:eastAsia="Times New Roman" w:hAnsiTheme="minorHAnsi" w:cstheme="minorHAnsi"/>
                <w:i w:val="0"/>
                <w:iCs w:val="0"/>
                <w:sz w:val="18"/>
                <w:szCs w:val="18"/>
                <w:vertAlign w:val="subscript"/>
              </w:rPr>
              <w:t>3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 w:val="restart"/>
            <w:textDirection w:val="tbRl"/>
            <w:vAlign w:val="center"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  <w:r w:rsidRPr="00B3090D">
              <w:rPr>
                <w:rFonts w:eastAsia="Times New Roman" w:cstheme="minorHAnsi"/>
                <w:i w:val="0"/>
                <w:iCs w:val="0"/>
                <w:sz w:val="18"/>
                <w:szCs w:val="18"/>
              </w:rPr>
              <w:t>Aghajari (Lahbari Member)</w:t>
            </w: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DZ-48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43.76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6.44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4.27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18.27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1.09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20.28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99.08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67.37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1.67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6.80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DZ-51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34.12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6.37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3.16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4.03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26.36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24.98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101.32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67.92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1.55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5.36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DZ-53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41.06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5.77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3.68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4.97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21.72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1.05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21.98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101.54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63.98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1.99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7.12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DZ-55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33.52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6.35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3.23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4.19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23.97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24.44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97.96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67.65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1.59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5.28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DZ-57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32.55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5.51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2.37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3.96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26.39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0.98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25.69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98.67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61.97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1.65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5.91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DZ-60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37.49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6.12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4.15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6.52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21.77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1.03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23.44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101.8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67.73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2.19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6.13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DZ-63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36.89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6.32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3.55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23.51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23.9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99.31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64.44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1.46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5.84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DZ-65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38.34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3.26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4.01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21.77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22.64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99.69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64.91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1.47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5.40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DZ-67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34.08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7.82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3.81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4.39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24.07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101.8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68.69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1.46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4.36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DZ-70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40.9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5.61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2.77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3.51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21.57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0.99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22.18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98.78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63.54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1.61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7.29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DZ-73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34.64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6.54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3.63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24.71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24.62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99.43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65.48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1.44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5.30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DZ-74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43.51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8.64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3.95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4.14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18.46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0.63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19.21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100.89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68.77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1.34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5.04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DZ-77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36.17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7.45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3.33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2.57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26.37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0.46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1.31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23.36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101.65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71.22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1.16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4.86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DZ-79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35.13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7.18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3.23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3.48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23.55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23.48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98.39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69.45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1.32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4.89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37.95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2.43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3.07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24.51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0.54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0.96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0.37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23.56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99.23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66.21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1.40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6.66</w:t>
            </w:r>
          </w:p>
        </w:tc>
      </w:tr>
      <w:tr w:rsidR="0040752F" w:rsidRPr="005205EC" w:rsidTr="0081017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38.97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7.82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3.44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2.88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23.61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1.43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0.47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21.43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100.94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66.12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1.24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4.98</w:t>
            </w:r>
          </w:p>
        </w:tc>
      </w:tr>
      <w:tr w:rsidR="0040752F" w:rsidRPr="005205EC" w:rsidTr="0081017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" w:type="pct"/>
            <w:vMerge/>
          </w:tcPr>
          <w:p w:rsidR="0040752F" w:rsidRPr="00B3090D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577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DZ-85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33.88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6.18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2.93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0.08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4.29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26.99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0.71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1.12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0.43</w:t>
            </w:r>
          </w:p>
        </w:tc>
        <w:tc>
          <w:tcPr>
            <w:tcW w:w="274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0.11</w:t>
            </w:r>
          </w:p>
        </w:tc>
        <w:tc>
          <w:tcPr>
            <w:tcW w:w="273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24.63</w:t>
            </w:r>
          </w:p>
        </w:tc>
        <w:tc>
          <w:tcPr>
            <w:tcW w:w="329" w:type="pct"/>
            <w:noWrap/>
            <w:hideMark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101.35</w:t>
            </w:r>
          </w:p>
        </w:tc>
        <w:tc>
          <w:tcPr>
            <w:tcW w:w="273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62.73</w:t>
            </w:r>
          </w:p>
        </w:tc>
        <w:tc>
          <w:tcPr>
            <w:tcW w:w="219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1.66</w:t>
            </w:r>
          </w:p>
        </w:tc>
        <w:tc>
          <w:tcPr>
            <w:tcW w:w="405" w:type="pct"/>
          </w:tcPr>
          <w:p w:rsidR="0040752F" w:rsidRPr="005205EC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5205EC">
              <w:rPr>
                <w:rFonts w:eastAsia="Times New Roman" w:cstheme="minorHAnsi"/>
                <w:sz w:val="18"/>
                <w:szCs w:val="18"/>
              </w:rPr>
              <w:t>5.48</w:t>
            </w:r>
          </w:p>
        </w:tc>
      </w:tr>
    </w:tbl>
    <w:p w:rsidR="0040752F" w:rsidRPr="0025555F" w:rsidRDefault="0040752F" w:rsidP="0040752F">
      <w:pPr>
        <w:spacing w:after="0" w:line="240" w:lineRule="auto"/>
        <w:jc w:val="center"/>
        <w:rPr>
          <w:rFonts w:eastAsia="Times New Roman" w:cstheme="minorHAnsi"/>
          <w:sz w:val="18"/>
          <w:szCs w:val="18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Pr="0040752F" w:rsidRDefault="0040752F" w:rsidP="00AD5E8F">
      <w:pPr>
        <w:spacing w:after="0" w:line="240" w:lineRule="auto"/>
        <w:jc w:val="both"/>
        <w:rPr>
          <w:i/>
          <w:iCs/>
          <w:sz w:val="24"/>
          <w:szCs w:val="24"/>
        </w:rPr>
      </w:pPr>
      <w:r w:rsidRPr="0040752F">
        <w:rPr>
          <w:b/>
          <w:bCs/>
          <w:sz w:val="24"/>
          <w:szCs w:val="24"/>
        </w:rPr>
        <w:t>Table S.5.</w:t>
      </w:r>
      <w:r w:rsidRPr="0040752F">
        <w:rPr>
          <w:sz w:val="24"/>
          <w:szCs w:val="24"/>
        </w:rPr>
        <w:t xml:space="preserve"> </w:t>
      </w:r>
      <w:r w:rsidRPr="0040752F">
        <w:rPr>
          <w:i/>
          <w:iCs/>
          <w:sz w:val="24"/>
          <w:szCs w:val="24"/>
        </w:rPr>
        <w:t>Trace and rare earth element concentrations (ppm) for the studied mudrocks of the Gachsaran, Mishan, and Aghajari</w:t>
      </w:r>
      <w:r w:rsidR="00AD5E8F">
        <w:rPr>
          <w:i/>
          <w:iCs/>
          <w:sz w:val="24"/>
          <w:szCs w:val="24"/>
        </w:rPr>
        <w:t xml:space="preserve"> </w:t>
      </w:r>
      <w:r w:rsidR="00AD5E8F" w:rsidRPr="00F26655">
        <w:rPr>
          <w:rFonts w:cstheme="minorHAnsi"/>
          <w:i/>
          <w:iCs/>
          <w:sz w:val="24"/>
          <w:szCs w:val="24"/>
        </w:rPr>
        <w:t>(including the Lahbari M</w:t>
      </w:r>
      <w:r w:rsidR="00AD5E8F">
        <w:rPr>
          <w:rFonts w:cstheme="minorHAnsi"/>
          <w:i/>
          <w:iCs/>
          <w:sz w:val="24"/>
          <w:szCs w:val="24"/>
        </w:rPr>
        <w:t>b.</w:t>
      </w:r>
      <w:r w:rsidR="00AD5E8F" w:rsidRPr="00F26655">
        <w:rPr>
          <w:rFonts w:cstheme="minorHAnsi"/>
          <w:i/>
          <w:iCs/>
          <w:sz w:val="24"/>
          <w:szCs w:val="24"/>
        </w:rPr>
        <w:t>)</w:t>
      </w:r>
      <w:r w:rsidRPr="0040752F">
        <w:rPr>
          <w:i/>
          <w:iCs/>
          <w:sz w:val="24"/>
          <w:szCs w:val="24"/>
        </w:rPr>
        <w:t xml:space="preserve"> formations</w:t>
      </w:r>
    </w:p>
    <w:p w:rsidR="0040752F" w:rsidRPr="0040752F" w:rsidRDefault="0040752F" w:rsidP="0040752F">
      <w:pPr>
        <w:spacing w:after="0" w:line="240" w:lineRule="auto"/>
        <w:jc w:val="both"/>
        <w:rPr>
          <w:sz w:val="24"/>
          <w:szCs w:val="24"/>
          <w:rtl/>
        </w:rPr>
      </w:pPr>
    </w:p>
    <w:tbl>
      <w:tblPr>
        <w:tblStyle w:val="PlainTable5"/>
        <w:tblW w:w="0" w:type="auto"/>
        <w:tblLook w:val="06A0" w:firstRow="1" w:lastRow="0" w:firstColumn="1" w:lastColumn="0" w:noHBand="1" w:noVBand="1"/>
      </w:tblPr>
      <w:tblGrid>
        <w:gridCol w:w="426"/>
        <w:gridCol w:w="858"/>
        <w:gridCol w:w="394"/>
        <w:gridCol w:w="444"/>
        <w:gridCol w:w="444"/>
        <w:gridCol w:w="394"/>
        <w:gridCol w:w="394"/>
        <w:gridCol w:w="369"/>
        <w:gridCol w:w="394"/>
        <w:gridCol w:w="345"/>
        <w:gridCol w:w="350"/>
        <w:gridCol w:w="394"/>
        <w:gridCol w:w="369"/>
        <w:gridCol w:w="394"/>
        <w:gridCol w:w="444"/>
        <w:gridCol w:w="369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5"/>
        <w:gridCol w:w="394"/>
        <w:gridCol w:w="394"/>
      </w:tblGrid>
      <w:tr w:rsidR="00C1565F" w:rsidRPr="00C1565F" w:rsidTr="00677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Fm</w:t>
            </w:r>
            <w:r w:rsidR="00A61CF9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.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Sample No.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Rb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Ba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Th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U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Zr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Nb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Hf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Ta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Y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Cr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Co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Ni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Sc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La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Ce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Pr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Nd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Sm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Eu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Gd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Tb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Dy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Ho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Er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Tm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Yb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Lu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tbRl"/>
            <w:vAlign w:val="center"/>
          </w:tcPr>
          <w:p w:rsidR="0040752F" w:rsidRPr="00C1565F" w:rsidRDefault="0040752F" w:rsidP="0040752F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Gachsaran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61.7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191.1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2.11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1.96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0.33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DZ-89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148.3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447.5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6.68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54.6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33.9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4.05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DZ-90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497.4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39.6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3.49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</w:tr>
      <w:tr w:rsidR="0040752F" w:rsidRPr="00C1565F" w:rsidTr="00677B0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DZ-91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136.3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223.3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2.53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88.7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31.2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</w:tcBorders>
            <w:textDirection w:val="tbRl"/>
            <w:vAlign w:val="center"/>
          </w:tcPr>
          <w:p w:rsidR="0040752F" w:rsidRPr="00C1565F" w:rsidRDefault="0040752F" w:rsidP="0040752F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Mishan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DZ-92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250.1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3.79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59.1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219.2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6.36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46.7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34.1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DZ-94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79.5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238.9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272.2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8.27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38.1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0.26</w:t>
            </w:r>
          </w:p>
        </w:tc>
      </w:tr>
      <w:tr w:rsidR="0040752F" w:rsidRPr="00C1565F" w:rsidTr="00677B0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72.6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178.8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244.8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71.9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34.1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</w:tcBorders>
            <w:textDirection w:val="tbRl"/>
            <w:vAlign w:val="center"/>
          </w:tcPr>
          <w:p w:rsidR="0040752F" w:rsidRPr="00C1565F" w:rsidRDefault="0040752F" w:rsidP="0040752F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C1565F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Aghajari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187.6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235.2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70.9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208.5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254.5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4.45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39.9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1.78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84.6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261.6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8.91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23.2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57.3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25.6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6.08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4.54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1.06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0.33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295.1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5.45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2.11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44.7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1.29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DZ-8b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153.6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270.3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30.3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DZ-10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249.6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213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20.4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DZ-12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291.3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1.97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47.1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29.2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6.68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24.1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4.88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1.06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5.08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4.13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0.36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275.5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212.5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42.6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236.1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345.2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5.29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33.6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4.03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DZ-22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22.9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270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34.2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12.1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24.4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1.96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0.16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0.18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DZ-24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36.2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160.2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235.6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1.28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29.3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32.6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192.3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378.6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19.5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39.3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1.91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0.3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DZ-35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41.1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207.2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247.8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4.94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56.3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32.4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3.26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DZ-38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211.1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276.6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4.54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DZ-41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222.2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11.7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72.5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3.01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1.38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</w:tr>
      <w:tr w:rsidR="0040752F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29.6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243.7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209.3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2.12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15.4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300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677B01" w:rsidRPr="00C1565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141.8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258.2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54.8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6.8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30.2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0.68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2.45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0.19</w:t>
            </w:r>
          </w:p>
        </w:tc>
      </w:tr>
      <w:tr w:rsidR="0040752F" w:rsidRPr="00C1565F" w:rsidTr="00677B0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0752F" w:rsidRPr="00C1565F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DZ-46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37.3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161.1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208.4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2.34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1.35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16.2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13.9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93.8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8.8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17.7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4.1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14.9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3.13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3.38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0.49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2.81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1.48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C1565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C1565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</w:tr>
    </w:tbl>
    <w:p w:rsidR="0040752F" w:rsidRPr="0040752F" w:rsidRDefault="0040752F" w:rsidP="0040752F"/>
    <w:p w:rsidR="0040752F" w:rsidRPr="0040752F" w:rsidRDefault="0040752F" w:rsidP="0040752F">
      <w:pPr>
        <w:rPr>
          <w:b/>
          <w:bCs/>
          <w:sz w:val="24"/>
          <w:szCs w:val="24"/>
        </w:rPr>
      </w:pPr>
      <w:r w:rsidRPr="0040752F">
        <w:rPr>
          <w:b/>
          <w:bCs/>
          <w:sz w:val="24"/>
          <w:szCs w:val="24"/>
        </w:rPr>
        <w:t xml:space="preserve">Table </w:t>
      </w:r>
      <w:r w:rsidRPr="00A0013D">
        <w:rPr>
          <w:b/>
          <w:bCs/>
          <w:sz w:val="24"/>
          <w:szCs w:val="24"/>
        </w:rPr>
        <w:t>S</w:t>
      </w:r>
      <w:r w:rsidRPr="0040752F">
        <w:rPr>
          <w:b/>
          <w:bCs/>
          <w:sz w:val="24"/>
          <w:szCs w:val="24"/>
        </w:rPr>
        <w:t xml:space="preserve">.5 </w:t>
      </w:r>
      <w:r w:rsidRPr="0040752F">
        <w:rPr>
          <w:i/>
          <w:iCs/>
          <w:sz w:val="24"/>
          <w:szCs w:val="24"/>
        </w:rPr>
        <w:t>(continue)</w:t>
      </w:r>
    </w:p>
    <w:tbl>
      <w:tblPr>
        <w:tblStyle w:val="PlainTable5"/>
        <w:tblW w:w="0" w:type="auto"/>
        <w:tblLook w:val="06A0" w:firstRow="1" w:lastRow="0" w:firstColumn="1" w:lastColumn="0" w:noHBand="1" w:noVBand="1"/>
      </w:tblPr>
      <w:tblGrid>
        <w:gridCol w:w="426"/>
        <w:gridCol w:w="858"/>
        <w:gridCol w:w="394"/>
        <w:gridCol w:w="444"/>
        <w:gridCol w:w="444"/>
        <w:gridCol w:w="394"/>
        <w:gridCol w:w="394"/>
        <w:gridCol w:w="369"/>
        <w:gridCol w:w="379"/>
        <w:gridCol w:w="345"/>
        <w:gridCol w:w="350"/>
        <w:gridCol w:w="394"/>
        <w:gridCol w:w="369"/>
        <w:gridCol w:w="394"/>
        <w:gridCol w:w="444"/>
        <w:gridCol w:w="318"/>
        <w:gridCol w:w="34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5"/>
        <w:gridCol w:w="394"/>
        <w:gridCol w:w="394"/>
      </w:tblGrid>
      <w:tr w:rsidR="0040752F" w:rsidRPr="0040752F" w:rsidTr="00677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Align w:val="center"/>
          </w:tcPr>
          <w:p w:rsidR="0040752F" w:rsidRPr="00D538F6" w:rsidRDefault="0040752F" w:rsidP="0040752F">
            <w:pPr>
              <w:jc w:val="center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Fm</w:t>
            </w:r>
            <w:r w:rsid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.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Sample No.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Rb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Ba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Sr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Th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U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Zr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Nb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Hf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Ta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Y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Cr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Co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Ni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V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Sc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La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Ce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Pr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Nd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Sm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Eu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Gd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Tb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Dy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Ho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Er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Tm</w:t>
            </w:r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proofErr w:type="spellStart"/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Yb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0752F" w:rsidRPr="00D538F6" w:rsidRDefault="0040752F" w:rsidP="00407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4"/>
                <w:szCs w:val="14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Lu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tbRl"/>
            <w:vAlign w:val="center"/>
          </w:tcPr>
          <w:p w:rsidR="0040752F" w:rsidRPr="00D538F6" w:rsidRDefault="0040752F" w:rsidP="0040752F">
            <w:pPr>
              <w:ind w:left="113" w:right="113"/>
              <w:jc w:val="center"/>
              <w:rPr>
                <w:rFonts w:eastAsia="Times New Roman" w:cstheme="minorHAnsi"/>
                <w:i w:val="0"/>
                <w:iCs w:val="0"/>
                <w:sz w:val="10"/>
                <w:szCs w:val="10"/>
              </w:rPr>
            </w:pPr>
            <w:r w:rsidRPr="00D538F6">
              <w:rPr>
                <w:rFonts w:eastAsia="Times New Roman" w:cstheme="minorHAnsi"/>
                <w:i w:val="0"/>
                <w:iCs w:val="0"/>
                <w:sz w:val="14"/>
                <w:szCs w:val="14"/>
              </w:rPr>
              <w:t>Aghajari (Lahbari Member)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34.8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192.7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303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112.1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34.8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4.17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3.35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240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56.3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29.4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2.33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1.08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31.8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0.19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39.8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139.8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245.8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239.5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4.19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44.9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29.8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1.33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DZ-60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29.3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183.2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1.24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269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119.7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1.35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165.8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222.9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32.3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44.4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166.3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262.1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17.1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197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32.5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49.9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193.1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238.5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78.1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36.3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4.19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3.39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DZ-70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150.4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215.6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1.92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211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37.2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4.34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211.7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314.3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2.05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3.98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52.5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194.6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251.3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61.7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37.6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4.37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3.46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0.26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DZ-77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191.2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54.3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3.76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45.8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168.4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239.1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5.15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1.87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33.6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3.04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2.64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0.24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DZ-81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35.4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153.6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226.5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4.29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35.9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14.2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28.5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2.61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2.44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1.32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DZ-83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48.1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194.1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216.1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1.49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48.9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8.5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18.7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36.9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4.23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3.19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3.37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1.78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0.22</w:t>
            </w:r>
          </w:p>
        </w:tc>
      </w:tr>
      <w:tr w:rsidR="0040752F" w:rsidRPr="0040752F" w:rsidTr="00677B0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0752F" w:rsidRPr="0040752F" w:rsidRDefault="0040752F" w:rsidP="0040752F">
            <w:pPr>
              <w:jc w:val="center"/>
              <w:rPr>
                <w:rFonts w:eastAsia="Times New Roman" w:cstheme="minorHAnsi"/>
                <w:sz w:val="10"/>
                <w:szCs w:val="1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DZ-85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32.6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152.4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247.5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2.73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1.39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10.4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62.8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7.1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15.7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3.58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13.3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2.83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0.43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2.56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0.53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1.52</w:t>
            </w:r>
          </w:p>
        </w:tc>
        <w:tc>
          <w:tcPr>
            <w:tcW w:w="0" w:type="auto"/>
            <w:noWrap/>
            <w:vAlign w:val="center"/>
            <w:hideMark/>
          </w:tcPr>
          <w:p w:rsidR="0040752F" w:rsidRPr="0040752F" w:rsidRDefault="0040752F" w:rsidP="00407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0"/>
                <w:szCs w:val="10"/>
              </w:rPr>
            </w:pPr>
            <w:r w:rsidRPr="0040752F">
              <w:rPr>
                <w:rFonts w:eastAsia="Times New Roman" w:cstheme="minorHAnsi"/>
                <w:sz w:val="10"/>
                <w:szCs w:val="10"/>
              </w:rPr>
              <w:t>0.21</w:t>
            </w:r>
          </w:p>
        </w:tc>
      </w:tr>
    </w:tbl>
    <w:p w:rsidR="0040752F" w:rsidRPr="0040752F" w:rsidRDefault="0040752F" w:rsidP="0040752F"/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tbl>
      <w:tblPr>
        <w:tblStyle w:val="TableGrid"/>
        <w:tblpPr w:leftFromText="180" w:rightFromText="180" w:horzAnchor="margin" w:tblpXSpec="center" w:tblpY="720"/>
        <w:tblW w:w="5000" w:type="pct"/>
        <w:tblLook w:val="04A0" w:firstRow="1" w:lastRow="0" w:firstColumn="1" w:lastColumn="0" w:noHBand="0" w:noVBand="1"/>
      </w:tblPr>
      <w:tblGrid>
        <w:gridCol w:w="1456"/>
        <w:gridCol w:w="861"/>
        <w:gridCol w:w="530"/>
        <w:gridCol w:w="601"/>
        <w:gridCol w:w="849"/>
        <w:gridCol w:w="899"/>
        <w:gridCol w:w="830"/>
        <w:gridCol w:w="901"/>
        <w:gridCol w:w="1094"/>
        <w:gridCol w:w="704"/>
        <w:gridCol w:w="601"/>
        <w:gridCol w:w="656"/>
        <w:gridCol w:w="664"/>
        <w:gridCol w:w="701"/>
        <w:gridCol w:w="917"/>
        <w:gridCol w:w="912"/>
      </w:tblGrid>
      <w:tr w:rsidR="0081017C" w:rsidRPr="00581AF8" w:rsidTr="00243A0A">
        <w:tc>
          <w:tcPr>
            <w:tcW w:w="553" w:type="pct"/>
            <w:vMerge w:val="restart"/>
            <w:tcBorders>
              <w:top w:val="nil"/>
              <w:left w:val="nil"/>
            </w:tcBorders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6" w:type="pct"/>
            <w:gridSpan w:val="3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Sandstones</w:t>
            </w:r>
          </w:p>
        </w:tc>
        <w:tc>
          <w:tcPr>
            <w:tcW w:w="3692" w:type="pct"/>
            <w:gridSpan w:val="12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Mudrocks</w:t>
            </w:r>
          </w:p>
        </w:tc>
      </w:tr>
      <w:tr w:rsidR="0081017C" w:rsidRPr="00581AF8" w:rsidTr="00243A0A">
        <w:tc>
          <w:tcPr>
            <w:tcW w:w="553" w:type="pct"/>
            <w:vMerge/>
            <w:tcBorders>
              <w:left w:val="nil"/>
            </w:tcBorders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7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proofErr w:type="spellStart"/>
            <w:r w:rsidRPr="00581AF8">
              <w:rPr>
                <w:sz w:val="18"/>
                <w:szCs w:val="18"/>
              </w:rPr>
              <w:t>Qm</w:t>
            </w:r>
            <w:proofErr w:type="spellEnd"/>
            <w:r w:rsidRPr="00581AF8">
              <w:rPr>
                <w:sz w:val="18"/>
                <w:szCs w:val="18"/>
              </w:rPr>
              <w:t>/</w:t>
            </w:r>
            <w:proofErr w:type="spellStart"/>
            <w:r w:rsidRPr="00581AF8">
              <w:rPr>
                <w:sz w:val="18"/>
                <w:szCs w:val="18"/>
              </w:rPr>
              <w:t>Qp</w:t>
            </w:r>
            <w:proofErr w:type="spellEnd"/>
          </w:p>
        </w:tc>
        <w:tc>
          <w:tcPr>
            <w:tcW w:w="201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K/P</w:t>
            </w:r>
          </w:p>
        </w:tc>
        <w:tc>
          <w:tcPr>
            <w:tcW w:w="228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MIA</w:t>
            </w:r>
          </w:p>
        </w:tc>
        <w:tc>
          <w:tcPr>
            <w:tcW w:w="322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La</w:t>
            </w:r>
            <w:r w:rsidRPr="00581AF8">
              <w:rPr>
                <w:sz w:val="18"/>
                <w:szCs w:val="18"/>
                <w:vertAlign w:val="subscript"/>
              </w:rPr>
              <w:t>n</w:t>
            </w:r>
            <w:r w:rsidRPr="00581AF8">
              <w:rPr>
                <w:sz w:val="18"/>
                <w:szCs w:val="18"/>
              </w:rPr>
              <w:t>/</w:t>
            </w:r>
            <w:proofErr w:type="spellStart"/>
            <w:r w:rsidRPr="00581AF8">
              <w:rPr>
                <w:sz w:val="18"/>
                <w:szCs w:val="18"/>
              </w:rPr>
              <w:t>Yb</w:t>
            </w:r>
            <w:r w:rsidRPr="00581AF8">
              <w:rPr>
                <w:sz w:val="18"/>
                <w:szCs w:val="18"/>
                <w:vertAlign w:val="subscript"/>
              </w:rPr>
              <w:t>n</w:t>
            </w:r>
            <w:proofErr w:type="spellEnd"/>
          </w:p>
        </w:tc>
        <w:tc>
          <w:tcPr>
            <w:tcW w:w="341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rFonts w:cstheme="minorHAnsi"/>
                <w:sz w:val="18"/>
                <w:szCs w:val="18"/>
              </w:rPr>
              <w:t>La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n</w:t>
            </w:r>
            <w:r w:rsidRPr="00581AF8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581AF8">
              <w:rPr>
                <w:rFonts w:cstheme="minorHAnsi"/>
                <w:sz w:val="18"/>
                <w:szCs w:val="18"/>
              </w:rPr>
              <w:t>Sm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n</w:t>
            </w:r>
            <w:proofErr w:type="spellEnd"/>
          </w:p>
        </w:tc>
        <w:tc>
          <w:tcPr>
            <w:tcW w:w="315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rFonts w:cstheme="minorHAnsi"/>
                <w:sz w:val="18"/>
                <w:szCs w:val="18"/>
              </w:rPr>
              <w:t>Eu/Eu*</w:t>
            </w:r>
          </w:p>
        </w:tc>
        <w:tc>
          <w:tcPr>
            <w:tcW w:w="342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proofErr w:type="spellStart"/>
            <w:r w:rsidRPr="00581AF8">
              <w:rPr>
                <w:rFonts w:cstheme="minorHAnsi"/>
                <w:sz w:val="18"/>
                <w:szCs w:val="18"/>
              </w:rPr>
              <w:t>Gd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n</w:t>
            </w:r>
            <w:proofErr w:type="spellEnd"/>
            <w:r w:rsidRPr="00581AF8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581AF8">
              <w:rPr>
                <w:rFonts w:cstheme="minorHAnsi"/>
                <w:sz w:val="18"/>
                <w:szCs w:val="18"/>
              </w:rPr>
              <w:t>Yb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n</w:t>
            </w:r>
            <w:proofErr w:type="spellEnd"/>
          </w:p>
        </w:tc>
        <w:tc>
          <w:tcPr>
            <w:tcW w:w="415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rFonts w:cstheme="minorHAnsi"/>
                <w:sz w:val="18"/>
                <w:szCs w:val="18"/>
              </w:rPr>
              <w:t>SiO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581AF8">
              <w:rPr>
                <w:rFonts w:cstheme="minorHAnsi"/>
                <w:sz w:val="18"/>
                <w:szCs w:val="18"/>
              </w:rPr>
              <w:t>/Al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581AF8">
              <w:rPr>
                <w:rFonts w:cstheme="minorHAnsi"/>
                <w:sz w:val="18"/>
                <w:szCs w:val="18"/>
              </w:rPr>
              <w:t>O</w:t>
            </w:r>
            <w:r w:rsidRPr="00581AF8">
              <w:rPr>
                <w:rFonts w:cstheme="minorHAns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67" w:type="pct"/>
            <w:vAlign w:val="center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CIA</w:t>
            </w:r>
          </w:p>
        </w:tc>
        <w:tc>
          <w:tcPr>
            <w:tcW w:w="228" w:type="pct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ICV</w:t>
            </w:r>
          </w:p>
        </w:tc>
        <w:tc>
          <w:tcPr>
            <w:tcW w:w="249" w:type="pct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Th</w:t>
            </w:r>
            <w:proofErr w:type="spellEnd"/>
            <w:r>
              <w:rPr>
                <w:sz w:val="18"/>
                <w:szCs w:val="18"/>
              </w:rPr>
              <w:t>/U</w:t>
            </w:r>
          </w:p>
        </w:tc>
        <w:tc>
          <w:tcPr>
            <w:tcW w:w="252" w:type="pct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Zr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66" w:type="pct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Rb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Sr</w:t>
            </w:r>
            <w:proofErr w:type="spellEnd"/>
          </w:p>
        </w:tc>
        <w:tc>
          <w:tcPr>
            <w:tcW w:w="348" w:type="pct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Cr(ppm)</w:t>
            </w:r>
          </w:p>
        </w:tc>
        <w:tc>
          <w:tcPr>
            <w:tcW w:w="346" w:type="pct"/>
          </w:tcPr>
          <w:p w:rsidR="0081017C" w:rsidRPr="00581AF8" w:rsidRDefault="0081017C" w:rsidP="0081017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MgO</w:t>
            </w:r>
            <w:proofErr w:type="spellEnd"/>
            <w:r>
              <w:rPr>
                <w:sz w:val="18"/>
                <w:szCs w:val="18"/>
              </w:rPr>
              <w:t>(%)</w:t>
            </w:r>
          </w:p>
        </w:tc>
      </w:tr>
      <w:tr w:rsidR="00062F37" w:rsidRPr="00581AF8" w:rsidTr="0081017C">
        <w:tc>
          <w:tcPr>
            <w:tcW w:w="553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Lahbari Mb.</w:t>
            </w:r>
          </w:p>
        </w:tc>
        <w:tc>
          <w:tcPr>
            <w:tcW w:w="32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1.8</w:t>
            </w:r>
          </w:p>
        </w:tc>
        <w:tc>
          <w:tcPr>
            <w:tcW w:w="20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3.1</w:t>
            </w:r>
          </w:p>
        </w:tc>
        <w:tc>
          <w:tcPr>
            <w:tcW w:w="228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79.1</w:t>
            </w:r>
          </w:p>
        </w:tc>
        <w:tc>
          <w:tcPr>
            <w:tcW w:w="32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7.34</w:t>
            </w:r>
          </w:p>
        </w:tc>
        <w:tc>
          <w:tcPr>
            <w:tcW w:w="34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3.38</w:t>
            </w:r>
          </w:p>
        </w:tc>
        <w:tc>
          <w:tcPr>
            <w:tcW w:w="3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0.74</w:t>
            </w:r>
          </w:p>
        </w:tc>
        <w:tc>
          <w:tcPr>
            <w:tcW w:w="34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1.68</w:t>
            </w:r>
          </w:p>
        </w:tc>
        <w:tc>
          <w:tcPr>
            <w:tcW w:w="4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5.69</w:t>
            </w:r>
          </w:p>
        </w:tc>
        <w:tc>
          <w:tcPr>
            <w:tcW w:w="26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66.36</w:t>
            </w:r>
          </w:p>
        </w:tc>
        <w:tc>
          <w:tcPr>
            <w:tcW w:w="22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1.54</w:t>
            </w:r>
          </w:p>
        </w:tc>
        <w:tc>
          <w:tcPr>
            <w:tcW w:w="249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2.38</w:t>
            </w:r>
          </w:p>
        </w:tc>
        <w:tc>
          <w:tcPr>
            <w:tcW w:w="252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6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0.17</w:t>
            </w:r>
          </w:p>
        </w:tc>
        <w:tc>
          <w:tcPr>
            <w:tcW w:w="34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184.7</w:t>
            </w:r>
          </w:p>
        </w:tc>
        <w:tc>
          <w:tcPr>
            <w:tcW w:w="34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3.97</w:t>
            </w:r>
          </w:p>
        </w:tc>
      </w:tr>
      <w:tr w:rsidR="00062F37" w:rsidRPr="00581AF8" w:rsidTr="0081017C">
        <w:tc>
          <w:tcPr>
            <w:tcW w:w="553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Aghajari Fm.</w:t>
            </w:r>
          </w:p>
        </w:tc>
        <w:tc>
          <w:tcPr>
            <w:tcW w:w="32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1.7</w:t>
            </w:r>
          </w:p>
        </w:tc>
        <w:tc>
          <w:tcPr>
            <w:tcW w:w="20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3.3</w:t>
            </w:r>
          </w:p>
        </w:tc>
        <w:tc>
          <w:tcPr>
            <w:tcW w:w="228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76.9</w:t>
            </w:r>
          </w:p>
        </w:tc>
        <w:tc>
          <w:tcPr>
            <w:tcW w:w="32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7.67</w:t>
            </w:r>
          </w:p>
        </w:tc>
        <w:tc>
          <w:tcPr>
            <w:tcW w:w="34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3.48</w:t>
            </w:r>
          </w:p>
        </w:tc>
        <w:tc>
          <w:tcPr>
            <w:tcW w:w="3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0.72</w:t>
            </w:r>
          </w:p>
        </w:tc>
        <w:tc>
          <w:tcPr>
            <w:tcW w:w="34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1.71</w:t>
            </w:r>
          </w:p>
        </w:tc>
        <w:tc>
          <w:tcPr>
            <w:tcW w:w="4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5.16</w:t>
            </w:r>
          </w:p>
        </w:tc>
        <w:tc>
          <w:tcPr>
            <w:tcW w:w="26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65.90</w:t>
            </w:r>
          </w:p>
        </w:tc>
        <w:tc>
          <w:tcPr>
            <w:tcW w:w="22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1.40</w:t>
            </w:r>
          </w:p>
        </w:tc>
        <w:tc>
          <w:tcPr>
            <w:tcW w:w="249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2.53</w:t>
            </w:r>
          </w:p>
        </w:tc>
        <w:tc>
          <w:tcPr>
            <w:tcW w:w="252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6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0.22</w:t>
            </w:r>
          </w:p>
        </w:tc>
        <w:tc>
          <w:tcPr>
            <w:tcW w:w="34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149.6</w:t>
            </w:r>
          </w:p>
        </w:tc>
        <w:tc>
          <w:tcPr>
            <w:tcW w:w="34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3.51</w:t>
            </w:r>
          </w:p>
        </w:tc>
      </w:tr>
      <w:tr w:rsidR="00062F37" w:rsidRPr="00581AF8" w:rsidTr="0081017C">
        <w:tc>
          <w:tcPr>
            <w:tcW w:w="553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Mishan Fm.</w:t>
            </w:r>
          </w:p>
        </w:tc>
        <w:tc>
          <w:tcPr>
            <w:tcW w:w="32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0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28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2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7.28</w:t>
            </w:r>
          </w:p>
        </w:tc>
        <w:tc>
          <w:tcPr>
            <w:tcW w:w="34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3.34</w:t>
            </w:r>
          </w:p>
        </w:tc>
        <w:tc>
          <w:tcPr>
            <w:tcW w:w="3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0.69</w:t>
            </w:r>
          </w:p>
        </w:tc>
        <w:tc>
          <w:tcPr>
            <w:tcW w:w="34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1.63</w:t>
            </w:r>
          </w:p>
        </w:tc>
        <w:tc>
          <w:tcPr>
            <w:tcW w:w="4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4.32</w:t>
            </w:r>
          </w:p>
        </w:tc>
        <w:tc>
          <w:tcPr>
            <w:tcW w:w="26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68.05</w:t>
            </w:r>
          </w:p>
        </w:tc>
        <w:tc>
          <w:tcPr>
            <w:tcW w:w="22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1.38</w:t>
            </w:r>
          </w:p>
        </w:tc>
        <w:tc>
          <w:tcPr>
            <w:tcW w:w="249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2.56</w:t>
            </w:r>
          </w:p>
        </w:tc>
        <w:tc>
          <w:tcPr>
            <w:tcW w:w="252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0.26</w:t>
            </w:r>
          </w:p>
        </w:tc>
        <w:tc>
          <w:tcPr>
            <w:tcW w:w="34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109.5</w:t>
            </w:r>
          </w:p>
        </w:tc>
        <w:tc>
          <w:tcPr>
            <w:tcW w:w="34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4.37</w:t>
            </w:r>
          </w:p>
        </w:tc>
      </w:tr>
      <w:tr w:rsidR="00062F37" w:rsidRPr="00581AF8" w:rsidTr="0081017C">
        <w:tc>
          <w:tcPr>
            <w:tcW w:w="553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Gachsaran Fm.</w:t>
            </w:r>
          </w:p>
        </w:tc>
        <w:tc>
          <w:tcPr>
            <w:tcW w:w="32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0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28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2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7.43</w:t>
            </w:r>
          </w:p>
        </w:tc>
        <w:tc>
          <w:tcPr>
            <w:tcW w:w="34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3.50</w:t>
            </w:r>
          </w:p>
        </w:tc>
        <w:tc>
          <w:tcPr>
            <w:tcW w:w="3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0.73</w:t>
            </w:r>
          </w:p>
        </w:tc>
        <w:tc>
          <w:tcPr>
            <w:tcW w:w="34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1.69</w:t>
            </w:r>
          </w:p>
        </w:tc>
        <w:tc>
          <w:tcPr>
            <w:tcW w:w="4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4.25</w:t>
            </w:r>
          </w:p>
        </w:tc>
        <w:tc>
          <w:tcPr>
            <w:tcW w:w="26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68.54</w:t>
            </w:r>
          </w:p>
        </w:tc>
        <w:tc>
          <w:tcPr>
            <w:tcW w:w="22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1.64</w:t>
            </w:r>
          </w:p>
        </w:tc>
        <w:tc>
          <w:tcPr>
            <w:tcW w:w="249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2.61</w:t>
            </w:r>
          </w:p>
        </w:tc>
        <w:tc>
          <w:tcPr>
            <w:tcW w:w="252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0.23</w:t>
            </w:r>
          </w:p>
        </w:tc>
        <w:tc>
          <w:tcPr>
            <w:tcW w:w="34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177.5</w:t>
            </w:r>
          </w:p>
        </w:tc>
        <w:tc>
          <w:tcPr>
            <w:tcW w:w="34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6.61</w:t>
            </w:r>
          </w:p>
        </w:tc>
      </w:tr>
      <w:tr w:rsidR="00062F37" w:rsidRPr="00581AF8" w:rsidTr="0081017C">
        <w:tc>
          <w:tcPr>
            <w:tcW w:w="553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Ahwaz Mb.</w:t>
            </w:r>
          </w:p>
        </w:tc>
        <w:tc>
          <w:tcPr>
            <w:tcW w:w="32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43.9</w:t>
            </w:r>
          </w:p>
        </w:tc>
        <w:tc>
          <w:tcPr>
            <w:tcW w:w="20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1.4</w:t>
            </w:r>
          </w:p>
        </w:tc>
        <w:tc>
          <w:tcPr>
            <w:tcW w:w="228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 w:rsidRPr="00581AF8">
              <w:rPr>
                <w:sz w:val="18"/>
                <w:szCs w:val="18"/>
              </w:rPr>
              <w:t>96.3</w:t>
            </w:r>
          </w:p>
        </w:tc>
        <w:tc>
          <w:tcPr>
            <w:tcW w:w="32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41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42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15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267" w:type="pct"/>
            <w:vAlign w:val="center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2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49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52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26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21.94</w:t>
            </w:r>
          </w:p>
        </w:tc>
        <w:tc>
          <w:tcPr>
            <w:tcW w:w="346" w:type="pct"/>
          </w:tcPr>
          <w:p w:rsidR="00062F37" w:rsidRPr="00581AF8" w:rsidRDefault="00062F37" w:rsidP="00810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0.40</w:t>
            </w:r>
          </w:p>
        </w:tc>
      </w:tr>
    </w:tbl>
    <w:p w:rsidR="00062F37" w:rsidRPr="00EA1E23" w:rsidRDefault="00062F37" w:rsidP="00730C8E">
      <w:pPr>
        <w:rPr>
          <w:color w:val="5B9BD5" w:themeColor="accent1"/>
        </w:rPr>
      </w:pPr>
      <w:r w:rsidRPr="00EA1E23">
        <w:rPr>
          <w:rFonts w:cstheme="minorHAnsi"/>
          <w:b/>
          <w:bCs/>
          <w:color w:val="5B9BD5" w:themeColor="accent1"/>
          <w:sz w:val="24"/>
          <w:szCs w:val="24"/>
          <w:lang w:bidi="fa-IR"/>
        </w:rPr>
        <w:t>Table S.6.</w:t>
      </w:r>
      <w:r w:rsidRPr="00EA1E23">
        <w:rPr>
          <w:rFonts w:cstheme="minorHAnsi"/>
          <w:color w:val="5B9BD5" w:themeColor="accent1"/>
          <w:sz w:val="24"/>
          <w:szCs w:val="24"/>
          <w:lang w:bidi="fa-IR"/>
        </w:rPr>
        <w:t xml:space="preserve"> </w:t>
      </w:r>
      <w:r w:rsidRPr="00EA1E23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 xml:space="preserve">Summary of compositional and elemental ratios of the studied Neogene sandstones and mudrocks and published data from the Ahwaz Member in the </w:t>
      </w:r>
      <w:proofErr w:type="spellStart"/>
      <w:r w:rsidRPr="00EA1E23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>Dezful</w:t>
      </w:r>
      <w:proofErr w:type="spellEnd"/>
      <w:r w:rsidRPr="00EA1E23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 xml:space="preserve"> </w:t>
      </w:r>
      <w:r w:rsidR="00730C8E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>e</w:t>
      </w:r>
      <w:r w:rsidRPr="00EA1E23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>mbayment (</w:t>
      </w:r>
      <w:proofErr w:type="spellStart"/>
      <w:r w:rsidRPr="00EA1E23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>Avarjani</w:t>
      </w:r>
      <w:proofErr w:type="spellEnd"/>
      <w:r w:rsidRPr="00EA1E23">
        <w:rPr>
          <w:rFonts w:cstheme="minorHAnsi"/>
          <w:i/>
          <w:iCs/>
          <w:color w:val="5B9BD5" w:themeColor="accent1"/>
          <w:sz w:val="24"/>
          <w:szCs w:val="24"/>
          <w:lang w:bidi="fa-IR"/>
        </w:rPr>
        <w:t xml:space="preserve"> et al., 2014). </w:t>
      </w:r>
    </w:p>
    <w:p w:rsidR="00062F37" w:rsidRDefault="00062F37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p w:rsidR="0040752F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  <w:sectPr w:rsidR="0040752F" w:rsidSect="0081017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0752F" w:rsidRPr="005A535A" w:rsidRDefault="0040752F" w:rsidP="00062F37">
      <w:pPr>
        <w:jc w:val="both"/>
        <w:rPr>
          <w:rFonts w:cstheme="minorHAnsi"/>
          <w:i/>
          <w:iCs/>
          <w:sz w:val="24"/>
          <w:szCs w:val="24"/>
          <w:lang w:bidi="fa-IR"/>
        </w:rPr>
      </w:pPr>
      <w:r w:rsidRPr="005A535A">
        <w:rPr>
          <w:rFonts w:cstheme="minorHAnsi"/>
          <w:b/>
          <w:bCs/>
          <w:sz w:val="24"/>
          <w:szCs w:val="24"/>
          <w:lang w:bidi="fa-IR"/>
        </w:rPr>
        <w:lastRenderedPageBreak/>
        <w:t xml:space="preserve">Table </w:t>
      </w:r>
      <w:r>
        <w:rPr>
          <w:rFonts w:cstheme="minorHAnsi"/>
          <w:b/>
          <w:bCs/>
          <w:sz w:val="24"/>
          <w:szCs w:val="24"/>
          <w:lang w:bidi="fa-IR"/>
        </w:rPr>
        <w:t>S</w:t>
      </w:r>
      <w:r w:rsidRPr="005A535A">
        <w:rPr>
          <w:rFonts w:cstheme="minorHAnsi"/>
          <w:b/>
          <w:bCs/>
          <w:sz w:val="24"/>
          <w:szCs w:val="24"/>
          <w:lang w:bidi="fa-IR"/>
        </w:rPr>
        <w:t>.</w:t>
      </w:r>
      <w:r w:rsidR="00062F37">
        <w:rPr>
          <w:rFonts w:cstheme="minorHAnsi"/>
          <w:b/>
          <w:bCs/>
          <w:sz w:val="24"/>
          <w:szCs w:val="24"/>
          <w:lang w:bidi="fa-IR"/>
        </w:rPr>
        <w:t>7</w:t>
      </w:r>
      <w:r w:rsidRPr="005A535A">
        <w:rPr>
          <w:rFonts w:cstheme="minorHAnsi"/>
          <w:b/>
          <w:bCs/>
          <w:sz w:val="24"/>
          <w:szCs w:val="24"/>
          <w:lang w:bidi="fa-IR"/>
        </w:rPr>
        <w:t>.</w:t>
      </w:r>
      <w:r>
        <w:rPr>
          <w:rFonts w:cstheme="minorHAnsi"/>
          <w:sz w:val="24"/>
          <w:szCs w:val="24"/>
          <w:lang w:bidi="fa-IR"/>
        </w:rPr>
        <w:t xml:space="preserve"> </w:t>
      </w:r>
      <w:r w:rsidRPr="005A535A">
        <w:rPr>
          <w:rFonts w:cstheme="minorHAnsi"/>
          <w:i/>
          <w:iCs/>
          <w:sz w:val="24"/>
          <w:szCs w:val="24"/>
          <w:lang w:bidi="fa-IR"/>
        </w:rPr>
        <w:t xml:space="preserve">Elemental ratios of the studied Neogene mudrocks and published data from the Ahwaz sandstone Member in the </w:t>
      </w:r>
      <w:proofErr w:type="spellStart"/>
      <w:r w:rsidRPr="005A535A">
        <w:rPr>
          <w:rFonts w:cstheme="minorHAnsi"/>
          <w:i/>
          <w:iCs/>
          <w:sz w:val="24"/>
          <w:szCs w:val="24"/>
          <w:lang w:bidi="fa-IR"/>
        </w:rPr>
        <w:t>Dezful</w:t>
      </w:r>
      <w:proofErr w:type="spellEnd"/>
      <w:r w:rsidRPr="005A535A">
        <w:rPr>
          <w:rFonts w:cstheme="minorHAnsi"/>
          <w:i/>
          <w:iCs/>
          <w:sz w:val="24"/>
          <w:szCs w:val="24"/>
          <w:lang w:bidi="fa-IR"/>
        </w:rPr>
        <w:t xml:space="preserve"> Embayment (</w:t>
      </w:r>
      <w:proofErr w:type="spellStart"/>
      <w:r w:rsidRPr="005A535A">
        <w:rPr>
          <w:rFonts w:cstheme="minorHAnsi"/>
          <w:i/>
          <w:iCs/>
          <w:sz w:val="24"/>
          <w:szCs w:val="24"/>
          <w:lang w:bidi="fa-IR"/>
        </w:rPr>
        <w:t>Avarjani</w:t>
      </w:r>
      <w:proofErr w:type="spellEnd"/>
      <w:r w:rsidRPr="005A535A">
        <w:rPr>
          <w:rFonts w:cstheme="minorHAnsi"/>
          <w:i/>
          <w:iCs/>
          <w:sz w:val="24"/>
          <w:szCs w:val="24"/>
          <w:lang w:bidi="fa-IR"/>
        </w:rPr>
        <w:t xml:space="preserve"> et al., 2014), compared to those of sediments derived from felsic a</w:t>
      </w:r>
      <w:r>
        <w:rPr>
          <w:rFonts w:cstheme="minorHAnsi"/>
          <w:i/>
          <w:iCs/>
          <w:sz w:val="24"/>
          <w:szCs w:val="24"/>
          <w:lang w:bidi="fa-IR"/>
        </w:rPr>
        <w:t>nd mafic rocks (Cullers, 2000)</w:t>
      </w:r>
    </w:p>
    <w:tbl>
      <w:tblPr>
        <w:tblStyle w:val="PlainTable5"/>
        <w:tblW w:w="57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016"/>
        <w:gridCol w:w="1007"/>
        <w:gridCol w:w="1022"/>
        <w:gridCol w:w="925"/>
        <w:gridCol w:w="672"/>
        <w:gridCol w:w="866"/>
        <w:gridCol w:w="734"/>
        <w:gridCol w:w="866"/>
        <w:gridCol w:w="648"/>
        <w:gridCol w:w="925"/>
        <w:gridCol w:w="611"/>
        <w:gridCol w:w="1046"/>
        <w:gridCol w:w="646"/>
      </w:tblGrid>
      <w:tr w:rsidR="0040752F" w:rsidRPr="00CD6D08" w:rsidTr="005A5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3" w:type="pct"/>
            <w:vMerge w:val="restart"/>
            <w:noWrap/>
            <w:hideMark/>
          </w:tcPr>
          <w:p w:rsidR="0040752F" w:rsidRPr="00CD6D08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Elemental ratio</w:t>
            </w:r>
          </w:p>
        </w:tc>
        <w:tc>
          <w:tcPr>
            <w:tcW w:w="459" w:type="pct"/>
            <w:vMerge w:val="restart"/>
            <w:noWrap/>
            <w:hideMark/>
          </w:tcPr>
          <w:p w:rsidR="0040752F" w:rsidRPr="00CD6D0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Range of sediments from felsic rocks</w:t>
            </w:r>
            <w:r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†</w:t>
            </w:r>
          </w:p>
        </w:tc>
        <w:tc>
          <w:tcPr>
            <w:tcW w:w="465" w:type="pct"/>
            <w:vMerge w:val="restart"/>
            <w:noWrap/>
            <w:hideMark/>
          </w:tcPr>
          <w:p w:rsidR="0040752F" w:rsidRPr="00CD6D0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Range of sediments from mafic rocks</w:t>
            </w:r>
            <w:r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†</w:t>
            </w:r>
          </w:p>
        </w:tc>
        <w:tc>
          <w:tcPr>
            <w:tcW w:w="727" w:type="pct"/>
            <w:gridSpan w:val="2"/>
            <w:vAlign w:val="center"/>
          </w:tcPr>
          <w:p w:rsidR="0040752F" w:rsidRPr="00CD6D0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 xml:space="preserve">Gachsaran Fm. </w:t>
            </w:r>
            <w:r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(</w:t>
            </w: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n=4)</w:t>
            </w:r>
          </w:p>
        </w:tc>
        <w:tc>
          <w:tcPr>
            <w:tcW w:w="728" w:type="pct"/>
            <w:gridSpan w:val="2"/>
            <w:vAlign w:val="center"/>
          </w:tcPr>
          <w:p w:rsidR="0040752F" w:rsidRPr="00CD6D0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Mishan Fm. (n=4)</w:t>
            </w:r>
          </w:p>
        </w:tc>
        <w:tc>
          <w:tcPr>
            <w:tcW w:w="689" w:type="pct"/>
            <w:gridSpan w:val="2"/>
            <w:vAlign w:val="center"/>
          </w:tcPr>
          <w:p w:rsidR="0040752F" w:rsidRPr="00CD6D0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Aghajari Fm. (n=18)</w:t>
            </w:r>
          </w:p>
        </w:tc>
        <w:tc>
          <w:tcPr>
            <w:tcW w:w="699" w:type="pct"/>
            <w:gridSpan w:val="2"/>
            <w:vAlign w:val="center"/>
          </w:tcPr>
          <w:p w:rsidR="0040752F" w:rsidRPr="00CD6D0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CD6D08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Lahbari Mb. (n=17)</w:t>
            </w:r>
          </w:p>
        </w:tc>
        <w:tc>
          <w:tcPr>
            <w:tcW w:w="771" w:type="pct"/>
            <w:gridSpan w:val="2"/>
          </w:tcPr>
          <w:p w:rsidR="0040752F" w:rsidRPr="009C5698" w:rsidRDefault="0040752F" w:rsidP="008101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Ahwaz Sandstone Mb. (n=18)</w:t>
            </w:r>
            <w:r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‡</w:t>
            </w:r>
            <w:r w:rsidRPr="00F1138D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81017C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vMerge/>
            <w:noWrap/>
            <w:hideMark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</w:p>
        </w:tc>
        <w:tc>
          <w:tcPr>
            <w:tcW w:w="459" w:type="pct"/>
            <w:vMerge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465" w:type="pct"/>
            <w:vMerge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421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Range</w:t>
            </w:r>
          </w:p>
        </w:tc>
        <w:tc>
          <w:tcPr>
            <w:tcW w:w="305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Mean</w:t>
            </w:r>
          </w:p>
        </w:tc>
        <w:tc>
          <w:tcPr>
            <w:tcW w:w="394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Range</w:t>
            </w:r>
          </w:p>
        </w:tc>
        <w:tc>
          <w:tcPr>
            <w:tcW w:w="334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Mean</w:t>
            </w:r>
          </w:p>
        </w:tc>
        <w:tc>
          <w:tcPr>
            <w:tcW w:w="394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Range</w:t>
            </w:r>
          </w:p>
        </w:tc>
        <w:tc>
          <w:tcPr>
            <w:tcW w:w="295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Mean</w:t>
            </w:r>
          </w:p>
        </w:tc>
        <w:tc>
          <w:tcPr>
            <w:tcW w:w="421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Range</w:t>
            </w:r>
          </w:p>
        </w:tc>
        <w:tc>
          <w:tcPr>
            <w:tcW w:w="278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Mean</w:t>
            </w:r>
          </w:p>
        </w:tc>
        <w:tc>
          <w:tcPr>
            <w:tcW w:w="476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Range</w:t>
            </w:r>
          </w:p>
        </w:tc>
        <w:tc>
          <w:tcPr>
            <w:tcW w:w="295" w:type="pct"/>
            <w:vAlign w:val="center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Mean</w:t>
            </w:r>
          </w:p>
        </w:tc>
      </w:tr>
      <w:tr w:rsidR="0040752F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  <w:hideMark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La/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Sc</w:t>
            </w:r>
            <w:proofErr w:type="spellEnd"/>
          </w:p>
        </w:tc>
        <w:tc>
          <w:tcPr>
            <w:tcW w:w="459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0.7-27.7</w:t>
            </w:r>
          </w:p>
        </w:tc>
        <w:tc>
          <w:tcPr>
            <w:tcW w:w="465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0.4-1.1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1.61-1.83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1.75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1.64-2.08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1.81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1.77-2.47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2.07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1.70-2.41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2.00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4.00-8.35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5.91</w:t>
            </w:r>
          </w:p>
        </w:tc>
      </w:tr>
      <w:tr w:rsidR="0081017C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  <w:hideMark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La/Co</w:t>
            </w:r>
          </w:p>
        </w:tc>
        <w:tc>
          <w:tcPr>
            <w:tcW w:w="459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1.4-22.4</w:t>
            </w:r>
          </w:p>
        </w:tc>
        <w:tc>
          <w:tcPr>
            <w:tcW w:w="465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0.14-0.38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1.32-2.17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1.68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1.47-2.22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1.93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1.10-2.40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1.74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0.95-2.29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1.65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0.36-13.92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4.40</w:t>
            </w:r>
          </w:p>
        </w:tc>
      </w:tr>
      <w:tr w:rsidR="0040752F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  <w:hideMark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Th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/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Sc</w:t>
            </w:r>
            <w:proofErr w:type="spellEnd"/>
          </w:p>
        </w:tc>
        <w:tc>
          <w:tcPr>
            <w:tcW w:w="459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0.64-18.1</w:t>
            </w:r>
          </w:p>
        </w:tc>
        <w:tc>
          <w:tcPr>
            <w:tcW w:w="465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0.05-0.4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0.35-0.78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0.62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0.53-0.84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0.71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0.26-0.74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0.51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0.25-0.74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0.48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1.12-3.75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1.68</w:t>
            </w:r>
          </w:p>
        </w:tc>
      </w:tr>
      <w:tr w:rsidR="0081017C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  <w:hideMark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Th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/Co</w:t>
            </w:r>
          </w:p>
        </w:tc>
        <w:tc>
          <w:tcPr>
            <w:tcW w:w="459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0.3-7.5</w:t>
            </w:r>
          </w:p>
        </w:tc>
        <w:tc>
          <w:tcPr>
            <w:tcW w:w="465" w:type="pct"/>
            <w:noWrap/>
            <w:hideMark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0.04-1.4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0.28-0.86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0.60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0.48-0.97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0.76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0.14-0.74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0.44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0.14-0.70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0.41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0.09-6.25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1.33</w:t>
            </w:r>
          </w:p>
        </w:tc>
      </w:tr>
      <w:tr w:rsidR="0040752F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Th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/Cr</w:t>
            </w:r>
          </w:p>
        </w:tc>
        <w:tc>
          <w:tcPr>
            <w:tcW w:w="459" w:type="pct"/>
            <w:noWrap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0.067-4.0</w:t>
            </w:r>
          </w:p>
        </w:tc>
        <w:tc>
          <w:tcPr>
            <w:tcW w:w="465" w:type="pct"/>
            <w:noWrap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0.002-0.045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0.02-0.06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0.04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0.05-0.08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0.06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0.01-0.08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0.04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0.01-0.04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0.02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0.04-0.25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0.09</w:t>
            </w:r>
          </w:p>
        </w:tc>
      </w:tr>
      <w:tr w:rsidR="0081017C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</w:tcPr>
          <w:p w:rsidR="0040752F" w:rsidRPr="00707620" w:rsidRDefault="0040752F" w:rsidP="0081017C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Eu/Eu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59" w:type="pct"/>
            <w:noWrap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0.32-0.83</w:t>
            </w:r>
          </w:p>
        </w:tc>
        <w:tc>
          <w:tcPr>
            <w:tcW w:w="465" w:type="pct"/>
            <w:noWrap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0.7-1.02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0.71-0.76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0.73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0.67-0.72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0.69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0.65-0.83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0.72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0.65-0.87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0.74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-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-</w:t>
            </w:r>
          </w:p>
        </w:tc>
      </w:tr>
      <w:tr w:rsidR="0040752F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pct"/>
            <w:noWrap/>
          </w:tcPr>
          <w:p w:rsidR="0040752F" w:rsidRPr="00707620" w:rsidRDefault="0040752F" w:rsidP="000C31EF">
            <w:pPr>
              <w:jc w:val="center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La</w:t>
            </w:r>
            <w:r w:rsidR="000C31EF" w:rsidRPr="000C31EF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bscript"/>
              </w:rPr>
              <w:t>n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/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Lu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bscript"/>
              </w:rPr>
              <w:t>n</w:t>
            </w:r>
            <w:proofErr w:type="spellEnd"/>
          </w:p>
        </w:tc>
        <w:tc>
          <w:tcPr>
            <w:tcW w:w="459" w:type="pct"/>
            <w:noWrap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3.00-27.0</w:t>
            </w:r>
          </w:p>
        </w:tc>
        <w:tc>
          <w:tcPr>
            <w:tcW w:w="465" w:type="pct"/>
            <w:noWrap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1.10-7.00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6.61-7.63</w:t>
            </w:r>
          </w:p>
        </w:tc>
        <w:tc>
          <w:tcPr>
            <w:tcW w:w="30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7.32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7.04-7.55</w:t>
            </w:r>
          </w:p>
        </w:tc>
        <w:tc>
          <w:tcPr>
            <w:tcW w:w="33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7.24</w:t>
            </w:r>
          </w:p>
        </w:tc>
        <w:tc>
          <w:tcPr>
            <w:tcW w:w="394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6.30-8.72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7.66</w:t>
            </w:r>
          </w:p>
        </w:tc>
        <w:tc>
          <w:tcPr>
            <w:tcW w:w="421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6.70-8.82</w:t>
            </w:r>
          </w:p>
        </w:tc>
        <w:tc>
          <w:tcPr>
            <w:tcW w:w="278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FA26D0">
              <w:rPr>
                <w:rFonts w:eastAsia="Times New Roman" w:cstheme="minorHAnsi"/>
                <w:sz w:val="16"/>
                <w:szCs w:val="16"/>
              </w:rPr>
              <w:t>7.45</w:t>
            </w:r>
          </w:p>
        </w:tc>
        <w:tc>
          <w:tcPr>
            <w:tcW w:w="476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-</w:t>
            </w:r>
          </w:p>
        </w:tc>
        <w:tc>
          <w:tcPr>
            <w:tcW w:w="295" w:type="pct"/>
          </w:tcPr>
          <w:p w:rsidR="0040752F" w:rsidRPr="00FA26D0" w:rsidRDefault="0040752F" w:rsidP="00810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-</w:t>
            </w:r>
          </w:p>
        </w:tc>
      </w:tr>
      <w:tr w:rsidR="0040752F" w:rsidRPr="00FA26D0" w:rsidTr="005A5742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noWrap/>
            <w:vAlign w:val="center"/>
          </w:tcPr>
          <w:p w:rsidR="0040752F" w:rsidRDefault="0040752F" w:rsidP="0081017C">
            <w:pPr>
              <w:jc w:val="left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†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 xml:space="preserve"> 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Cullers (2000)</w:t>
            </w:r>
          </w:p>
          <w:p w:rsidR="0040752F" w:rsidRPr="00707620" w:rsidRDefault="0040752F" w:rsidP="0081017C">
            <w:pPr>
              <w:jc w:val="left"/>
              <w:rPr>
                <w:rFonts w:eastAsia="Times New Roman" w:cstheme="minorHAnsi"/>
                <w:i w:val="0"/>
                <w:iCs w:val="0"/>
                <w:sz w:val="16"/>
                <w:szCs w:val="16"/>
              </w:rPr>
            </w:pPr>
            <w:r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‡</w:t>
            </w:r>
            <w:proofErr w:type="spellStart"/>
            <w:r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Avarjani</w:t>
            </w:r>
            <w:proofErr w:type="spellEnd"/>
            <w:r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 xml:space="preserve"> et al. (2014)</w:t>
            </w:r>
          </w:p>
          <w:p w:rsidR="0040752F" w:rsidRPr="00707620" w:rsidRDefault="0040752F" w:rsidP="0081017C">
            <w:pPr>
              <w:jc w:val="left"/>
              <w:rPr>
                <w:rFonts w:eastAsia="Times New Roman" w:cstheme="minorHAnsi"/>
                <w:sz w:val="16"/>
                <w:szCs w:val="16"/>
                <w:vertAlign w:val="superscript"/>
              </w:rPr>
            </w:pP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Eu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/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Eu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>*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 xml:space="preserve">= 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Eu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bscript"/>
              </w:rPr>
              <w:t>n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/[(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Sm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bscript"/>
              </w:rPr>
              <w:t>n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)(</w:t>
            </w:r>
            <w:proofErr w:type="spellStart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Gd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bscript"/>
              </w:rPr>
              <w:t>n</w:t>
            </w:r>
            <w:proofErr w:type="spellEnd"/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)]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  <w:vertAlign w:val="superscript"/>
              </w:rPr>
              <w:t xml:space="preserve">1/2  </w:t>
            </w:r>
            <w:r w:rsidRPr="00707620">
              <w:rPr>
                <w:rFonts w:eastAsia="Times New Roman" w:cstheme="minorHAnsi"/>
                <w:i w:val="0"/>
                <w:iCs w:val="0"/>
                <w:sz w:val="16"/>
                <w:szCs w:val="16"/>
              </w:rPr>
              <w:t>(Subscript n denotes chondrite normalized value)</w:t>
            </w:r>
          </w:p>
        </w:tc>
      </w:tr>
    </w:tbl>
    <w:p w:rsidR="0040752F" w:rsidRDefault="0040752F" w:rsidP="0040752F">
      <w:pPr>
        <w:bidi/>
        <w:rPr>
          <w:rFonts w:cs="B Nazanin"/>
          <w:sz w:val="28"/>
          <w:szCs w:val="28"/>
          <w:lang w:bidi="fa-IR"/>
        </w:rPr>
      </w:pPr>
    </w:p>
    <w:p w:rsidR="0040752F" w:rsidRPr="005C1FD4" w:rsidRDefault="0040752F" w:rsidP="0040752F">
      <w:pPr>
        <w:bidi/>
        <w:jc w:val="center"/>
        <w:rPr>
          <w:rFonts w:cs="B Nazanin"/>
          <w:sz w:val="28"/>
          <w:szCs w:val="28"/>
          <w:lang w:bidi="fa-IR"/>
        </w:rPr>
      </w:pPr>
    </w:p>
    <w:p w:rsidR="0040752F" w:rsidRDefault="0040752F" w:rsidP="0040752F"/>
    <w:p w:rsidR="0040752F" w:rsidRDefault="0040752F" w:rsidP="0040752F">
      <w:pPr>
        <w:rPr>
          <w:rtl/>
          <w:lang w:bidi="fa-IR"/>
        </w:rPr>
      </w:pPr>
    </w:p>
    <w:p w:rsidR="0040752F" w:rsidRPr="00B55082" w:rsidRDefault="0040752F" w:rsidP="008777D9">
      <w:pPr>
        <w:jc w:val="both"/>
        <w:rPr>
          <w:color w:val="000000" w:themeColor="text1"/>
          <w:sz w:val="24"/>
          <w:szCs w:val="24"/>
          <w:lang w:bidi="fa-IR"/>
        </w:rPr>
      </w:pPr>
    </w:p>
    <w:sectPr w:rsidR="0040752F" w:rsidRPr="00B55082" w:rsidSect="008101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34C" w:rsidRDefault="00BC434C" w:rsidP="00347B63">
      <w:pPr>
        <w:spacing w:after="0" w:line="240" w:lineRule="auto"/>
      </w:pPr>
      <w:r>
        <w:separator/>
      </w:r>
    </w:p>
  </w:endnote>
  <w:endnote w:type="continuationSeparator" w:id="0">
    <w:p w:rsidR="00BC434C" w:rsidRDefault="00BC434C" w:rsidP="0034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10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017C" w:rsidRDefault="008101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742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1017C" w:rsidRDefault="008101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34C" w:rsidRDefault="00BC434C" w:rsidP="00347B63">
      <w:pPr>
        <w:spacing w:after="0" w:line="240" w:lineRule="auto"/>
      </w:pPr>
      <w:r>
        <w:separator/>
      </w:r>
    </w:p>
  </w:footnote>
  <w:footnote w:type="continuationSeparator" w:id="0">
    <w:p w:rsidR="00BC434C" w:rsidRDefault="00BC434C" w:rsidP="00347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5E"/>
    <w:rsid w:val="00062F37"/>
    <w:rsid w:val="000C31EF"/>
    <w:rsid w:val="000E0C93"/>
    <w:rsid w:val="00160AAD"/>
    <w:rsid w:val="001F4C25"/>
    <w:rsid w:val="00243A0A"/>
    <w:rsid w:val="002E2F40"/>
    <w:rsid w:val="00347B63"/>
    <w:rsid w:val="003568B2"/>
    <w:rsid w:val="003B395A"/>
    <w:rsid w:val="00405EA4"/>
    <w:rsid w:val="0040752F"/>
    <w:rsid w:val="00417423"/>
    <w:rsid w:val="00456C5D"/>
    <w:rsid w:val="004B2EE2"/>
    <w:rsid w:val="004D2E1A"/>
    <w:rsid w:val="005065A7"/>
    <w:rsid w:val="005A5742"/>
    <w:rsid w:val="005C7BA8"/>
    <w:rsid w:val="00677B01"/>
    <w:rsid w:val="00684663"/>
    <w:rsid w:val="00730C8E"/>
    <w:rsid w:val="007372BE"/>
    <w:rsid w:val="00754724"/>
    <w:rsid w:val="0081017C"/>
    <w:rsid w:val="00864E14"/>
    <w:rsid w:val="008777D9"/>
    <w:rsid w:val="008B5542"/>
    <w:rsid w:val="008F2B31"/>
    <w:rsid w:val="00930766"/>
    <w:rsid w:val="009414B4"/>
    <w:rsid w:val="009F0832"/>
    <w:rsid w:val="00A0013D"/>
    <w:rsid w:val="00A61CF9"/>
    <w:rsid w:val="00A74A37"/>
    <w:rsid w:val="00AA2F5E"/>
    <w:rsid w:val="00AD5E8F"/>
    <w:rsid w:val="00AF3C94"/>
    <w:rsid w:val="00B4083F"/>
    <w:rsid w:val="00B55082"/>
    <w:rsid w:val="00BB2758"/>
    <w:rsid w:val="00BC434C"/>
    <w:rsid w:val="00BC6283"/>
    <w:rsid w:val="00C1565F"/>
    <w:rsid w:val="00C706D0"/>
    <w:rsid w:val="00CE1D66"/>
    <w:rsid w:val="00CE44E8"/>
    <w:rsid w:val="00D12BA7"/>
    <w:rsid w:val="00D21982"/>
    <w:rsid w:val="00D538F6"/>
    <w:rsid w:val="00E15AD6"/>
    <w:rsid w:val="00E3798B"/>
    <w:rsid w:val="00EE2EF1"/>
    <w:rsid w:val="00F6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4E14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4E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PlainTable5">
    <w:name w:val="Plain Table 5"/>
    <w:basedOn w:val="TableNormal"/>
    <w:uiPriority w:val="45"/>
    <w:rsid w:val="00A74A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rsid w:val="00A74A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A74A3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A37"/>
    <w:rPr>
      <w:color w:val="954F72"/>
      <w:u w:val="single"/>
    </w:rPr>
  </w:style>
  <w:style w:type="paragraph" w:customStyle="1" w:styleId="msonormal0">
    <w:name w:val="msonormal"/>
    <w:basedOn w:val="Normal"/>
    <w:rsid w:val="00A7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A74A3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A74A37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A74A3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A74A3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Subtle2">
    <w:name w:val="Table Subtle 2"/>
    <w:basedOn w:val="TableNormal"/>
    <w:uiPriority w:val="99"/>
    <w:rsid w:val="00A74A3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Table7Colorful">
    <w:name w:val="List Table 7 Colorful"/>
    <w:basedOn w:val="TableNormal"/>
    <w:uiPriority w:val="52"/>
    <w:rsid w:val="00A74A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74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A37"/>
  </w:style>
  <w:style w:type="paragraph" w:styleId="Footer">
    <w:name w:val="footer"/>
    <w:basedOn w:val="Normal"/>
    <w:link w:val="FooterChar"/>
    <w:uiPriority w:val="99"/>
    <w:unhideWhenUsed/>
    <w:rsid w:val="00A74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A37"/>
  </w:style>
  <w:style w:type="table" w:styleId="TableGrid">
    <w:name w:val="Table Grid"/>
    <w:basedOn w:val="TableNormal"/>
    <w:uiPriority w:val="39"/>
    <w:rsid w:val="00A74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">
    <w:name w:val="Grid Table 3"/>
    <w:basedOn w:val="TableNormal"/>
    <w:uiPriority w:val="48"/>
    <w:rsid w:val="004075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xl72">
    <w:name w:val="xl72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0752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B9BD5"/>
      <w:sz w:val="24"/>
      <w:szCs w:val="24"/>
    </w:rPr>
  </w:style>
  <w:style w:type="paragraph" w:customStyle="1" w:styleId="xl81">
    <w:name w:val="xl81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B9BD5"/>
      <w:sz w:val="24"/>
      <w:szCs w:val="24"/>
    </w:rPr>
  </w:style>
  <w:style w:type="paragraph" w:customStyle="1" w:styleId="xl82">
    <w:name w:val="xl82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B9BD5"/>
      <w:sz w:val="24"/>
      <w:szCs w:val="24"/>
    </w:rPr>
  </w:style>
  <w:style w:type="paragraph" w:customStyle="1" w:styleId="xl83">
    <w:name w:val="xl83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B9BD5"/>
      <w:sz w:val="24"/>
      <w:szCs w:val="24"/>
    </w:rPr>
  </w:style>
  <w:style w:type="paragraph" w:customStyle="1" w:styleId="xl84">
    <w:name w:val="xl84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B9BD5"/>
      <w:sz w:val="24"/>
      <w:szCs w:val="24"/>
    </w:rPr>
  </w:style>
  <w:style w:type="paragraph" w:customStyle="1" w:styleId="xl85">
    <w:name w:val="xl85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B9BD5"/>
      <w:sz w:val="24"/>
      <w:szCs w:val="24"/>
    </w:rPr>
  </w:style>
  <w:style w:type="paragraph" w:customStyle="1" w:styleId="xl86">
    <w:name w:val="xl86"/>
    <w:basedOn w:val="Normal"/>
    <w:rsid w:val="00407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PlainTable3">
    <w:name w:val="Plain Table 3"/>
    <w:basedOn w:val="TableNormal"/>
    <w:uiPriority w:val="43"/>
    <w:rsid w:val="004075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4E14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4E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PlainTable5">
    <w:name w:val="Plain Table 5"/>
    <w:basedOn w:val="TableNormal"/>
    <w:uiPriority w:val="45"/>
    <w:rsid w:val="00A74A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rsid w:val="00A74A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A74A3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A37"/>
    <w:rPr>
      <w:color w:val="954F72"/>
      <w:u w:val="single"/>
    </w:rPr>
  </w:style>
  <w:style w:type="paragraph" w:customStyle="1" w:styleId="msonormal0">
    <w:name w:val="msonormal"/>
    <w:basedOn w:val="Normal"/>
    <w:rsid w:val="00A7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A74A3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A74A37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A74A3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A74A3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A74A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Subtle2">
    <w:name w:val="Table Subtle 2"/>
    <w:basedOn w:val="TableNormal"/>
    <w:uiPriority w:val="99"/>
    <w:rsid w:val="00A74A3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Table7Colorful">
    <w:name w:val="List Table 7 Colorful"/>
    <w:basedOn w:val="TableNormal"/>
    <w:uiPriority w:val="52"/>
    <w:rsid w:val="00A74A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74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A37"/>
  </w:style>
  <w:style w:type="paragraph" w:styleId="Footer">
    <w:name w:val="footer"/>
    <w:basedOn w:val="Normal"/>
    <w:link w:val="FooterChar"/>
    <w:uiPriority w:val="99"/>
    <w:unhideWhenUsed/>
    <w:rsid w:val="00A74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A37"/>
  </w:style>
  <w:style w:type="table" w:styleId="TableGrid">
    <w:name w:val="Table Grid"/>
    <w:basedOn w:val="TableNormal"/>
    <w:uiPriority w:val="39"/>
    <w:rsid w:val="00A74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">
    <w:name w:val="Grid Table 3"/>
    <w:basedOn w:val="TableNormal"/>
    <w:uiPriority w:val="48"/>
    <w:rsid w:val="004075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xl72">
    <w:name w:val="xl72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0752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B9BD5"/>
      <w:sz w:val="24"/>
      <w:szCs w:val="24"/>
    </w:rPr>
  </w:style>
  <w:style w:type="paragraph" w:customStyle="1" w:styleId="xl81">
    <w:name w:val="xl81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B9BD5"/>
      <w:sz w:val="24"/>
      <w:szCs w:val="24"/>
    </w:rPr>
  </w:style>
  <w:style w:type="paragraph" w:customStyle="1" w:styleId="xl82">
    <w:name w:val="xl82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B9BD5"/>
      <w:sz w:val="24"/>
      <w:szCs w:val="24"/>
    </w:rPr>
  </w:style>
  <w:style w:type="paragraph" w:customStyle="1" w:styleId="xl83">
    <w:name w:val="xl83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B9BD5"/>
      <w:sz w:val="24"/>
      <w:szCs w:val="24"/>
    </w:rPr>
  </w:style>
  <w:style w:type="paragraph" w:customStyle="1" w:styleId="xl84">
    <w:name w:val="xl84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B9BD5"/>
      <w:sz w:val="24"/>
      <w:szCs w:val="24"/>
    </w:rPr>
  </w:style>
  <w:style w:type="paragraph" w:customStyle="1" w:styleId="xl85">
    <w:name w:val="xl85"/>
    <w:basedOn w:val="Normal"/>
    <w:rsid w:val="00407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B9BD5"/>
      <w:sz w:val="24"/>
      <w:szCs w:val="24"/>
    </w:rPr>
  </w:style>
  <w:style w:type="paragraph" w:customStyle="1" w:styleId="xl86">
    <w:name w:val="xl86"/>
    <w:basedOn w:val="Normal"/>
    <w:rsid w:val="00407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PlainTable3">
    <w:name w:val="Plain Table 3"/>
    <w:basedOn w:val="TableNormal"/>
    <w:uiPriority w:val="43"/>
    <w:rsid w:val="004075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3532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 1</dc:creator>
  <cp:lastModifiedBy>Patricia Pantos</cp:lastModifiedBy>
  <cp:revision>2</cp:revision>
  <dcterms:created xsi:type="dcterms:W3CDTF">2020-03-24T10:13:00Z</dcterms:created>
  <dcterms:modified xsi:type="dcterms:W3CDTF">2020-03-24T10:13:00Z</dcterms:modified>
</cp:coreProperties>
</file>