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20ED9" w14:textId="209F1922" w:rsidR="001713FA" w:rsidRDefault="001713FA" w:rsidP="001713FA">
      <w:pPr>
        <w:pStyle w:val="NormalWeb"/>
        <w:jc w:val="center"/>
        <w:rPr>
          <w:rFonts w:ascii="TimesNewRomanPSMT" w:hAnsi="TimesNewRomanPSMT"/>
        </w:rPr>
      </w:pPr>
      <w:bookmarkStart w:id="0" w:name="_GoBack"/>
      <w:bookmarkEnd w:id="0"/>
      <w:r>
        <w:rPr>
          <w:rFonts w:ascii="TimesNewRomanPSMT" w:hAnsi="TimesNewRomanPSMT"/>
        </w:rPr>
        <w:t>Journal of the Geological Society</w:t>
      </w:r>
    </w:p>
    <w:p w14:paraId="1293DE95" w14:textId="77777777" w:rsidR="001713FA" w:rsidRDefault="001713FA" w:rsidP="001713FA">
      <w:pPr>
        <w:pStyle w:val="NormalWeb"/>
        <w:jc w:val="center"/>
      </w:pPr>
    </w:p>
    <w:p w14:paraId="3B508262" w14:textId="724C4439" w:rsidR="001713FA" w:rsidRDefault="001713FA" w:rsidP="001713FA">
      <w:pPr>
        <w:pStyle w:val="NormalWeb"/>
        <w:jc w:val="center"/>
      </w:pPr>
      <w:r>
        <w:rPr>
          <w:rFonts w:ascii="TimesNewRomanPSMT" w:hAnsi="TimesNewRomanPSMT"/>
        </w:rPr>
        <w:t>Supporting Information for</w:t>
      </w:r>
    </w:p>
    <w:p w14:paraId="1AA6C47E" w14:textId="72E22A14" w:rsidR="001713FA" w:rsidRDefault="001713FA" w:rsidP="001713FA">
      <w:pPr>
        <w:pStyle w:val="NormalWeb"/>
        <w:jc w:val="center"/>
      </w:pPr>
      <w:r>
        <w:rPr>
          <w:rFonts w:ascii="TimesNewRomanPS" w:hAnsi="TimesNewRomanPS"/>
          <w:b/>
          <w:bCs/>
          <w:sz w:val="28"/>
          <w:szCs w:val="28"/>
        </w:rPr>
        <w:t>Evolution of a shear zone before, during and after melting</w:t>
      </w:r>
    </w:p>
    <w:p w14:paraId="0ACCD5EA" w14:textId="4DCEBA91" w:rsidR="001713FA" w:rsidRDefault="001713FA" w:rsidP="001713FA">
      <w:pPr>
        <w:pStyle w:val="NormalWeb"/>
        <w:jc w:val="center"/>
        <w:rPr>
          <w:rFonts w:ascii="TimesNewRomanPSMT" w:hAnsi="TimesNewRomanPSMT"/>
          <w:position w:val="12"/>
          <w:sz w:val="12"/>
          <w:szCs w:val="12"/>
        </w:rPr>
      </w:pPr>
      <w:r>
        <w:rPr>
          <w:rFonts w:ascii="TimesNewRomanPSMT" w:hAnsi="TimesNewRomanPSMT"/>
        </w:rPr>
        <w:t>Amicia L. Lee</w:t>
      </w:r>
      <w:r>
        <w:rPr>
          <w:rFonts w:ascii="TimesNewRomanPSMT" w:hAnsi="TimesNewRomanPSMT"/>
          <w:position w:val="12"/>
          <w:sz w:val="12"/>
          <w:szCs w:val="12"/>
        </w:rPr>
        <w:t>1,2</w:t>
      </w:r>
      <w:r w:rsidRPr="001713FA">
        <w:rPr>
          <w:rFonts w:ascii="TimesNewRomanPSMT" w:hAnsi="TimesNewRomanPSMT"/>
          <w:vertAlign w:val="superscript"/>
        </w:rPr>
        <w:t>*</w:t>
      </w:r>
      <w:r>
        <w:rPr>
          <w:rFonts w:ascii="TimesNewRomanPSMT" w:hAnsi="TimesNewRomanPSMT"/>
        </w:rPr>
        <w:t>, Geoffrey E. Lloyd</w:t>
      </w:r>
      <w:r>
        <w:rPr>
          <w:rFonts w:ascii="TimesNewRomanPSMT" w:hAnsi="TimesNewRomanPSMT"/>
          <w:position w:val="12"/>
          <w:sz w:val="12"/>
          <w:szCs w:val="12"/>
        </w:rPr>
        <w:t>1</w:t>
      </w:r>
      <w:r>
        <w:rPr>
          <w:rFonts w:ascii="TimesNewRomanPSMT" w:hAnsi="TimesNewRomanPSMT"/>
        </w:rPr>
        <w:t xml:space="preserve">, </w:t>
      </w:r>
      <w:proofErr w:type="spellStart"/>
      <w:r>
        <w:rPr>
          <w:rFonts w:ascii="TimesNewRomanPSMT" w:hAnsi="TimesNewRomanPSMT"/>
        </w:rPr>
        <w:t>Taija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Torvela</w:t>
      </w:r>
      <w:proofErr w:type="spellEnd"/>
      <w:r>
        <w:rPr>
          <w:rFonts w:ascii="TimesNewRomanPSMT" w:hAnsi="TimesNewRomanPSMT"/>
          <w:position w:val="12"/>
          <w:sz w:val="12"/>
          <w:szCs w:val="12"/>
        </w:rPr>
        <w:t xml:space="preserve">1 </w:t>
      </w:r>
      <w:r>
        <w:rPr>
          <w:rFonts w:ascii="TimesNewRomanPSMT" w:hAnsi="TimesNewRomanPSMT"/>
        </w:rPr>
        <w:t>&amp; Andrew M. Walker</w:t>
      </w:r>
      <w:r>
        <w:rPr>
          <w:rFonts w:ascii="TimesNewRomanPSMT" w:hAnsi="TimesNewRomanPSMT"/>
          <w:position w:val="12"/>
          <w:sz w:val="12"/>
          <w:szCs w:val="12"/>
        </w:rPr>
        <w:t>1</w:t>
      </w:r>
    </w:p>
    <w:p w14:paraId="0ED82E9C" w14:textId="77777777" w:rsidR="001713FA" w:rsidRDefault="001713FA" w:rsidP="001713FA">
      <w:pPr>
        <w:pStyle w:val="NormalWeb"/>
        <w:jc w:val="center"/>
      </w:pPr>
    </w:p>
    <w:p w14:paraId="7DF91E71" w14:textId="77777777" w:rsidR="001713FA" w:rsidRDefault="001713FA" w:rsidP="001713FA">
      <w:pPr>
        <w:pStyle w:val="NormalWeb"/>
        <w:jc w:val="center"/>
        <w:rPr>
          <w:rFonts w:ascii="TimesNewRomanPS" w:hAnsi="TimesNewRomanPS"/>
          <w:i/>
          <w:iCs/>
        </w:rPr>
      </w:pPr>
      <w:r>
        <w:rPr>
          <w:rFonts w:ascii="TimesNewRomanPS" w:hAnsi="TimesNewRomanPS"/>
          <w:i/>
          <w:iCs/>
          <w:position w:val="12"/>
          <w:sz w:val="12"/>
          <w:szCs w:val="12"/>
        </w:rPr>
        <w:t>1</w:t>
      </w:r>
      <w:r>
        <w:rPr>
          <w:rFonts w:ascii="TimesNewRomanPS" w:hAnsi="TimesNewRomanPS"/>
          <w:i/>
          <w:iCs/>
        </w:rPr>
        <w:t>School of Earth and Environment, University of Leeds, Leeds, UK</w:t>
      </w:r>
    </w:p>
    <w:p w14:paraId="3896CC35" w14:textId="0C24E1DA" w:rsidR="001713FA" w:rsidRDefault="001713FA" w:rsidP="001713FA">
      <w:pPr>
        <w:pStyle w:val="NormalWeb"/>
        <w:jc w:val="center"/>
        <w:rPr>
          <w:rFonts w:ascii="TimesNewRomanPS" w:hAnsi="TimesNewRomanPS"/>
          <w:i/>
          <w:iCs/>
        </w:rPr>
      </w:pPr>
      <w:r>
        <w:rPr>
          <w:rFonts w:ascii="TimesNewRomanPS" w:hAnsi="TimesNewRomanPS"/>
          <w:i/>
          <w:iCs/>
        </w:rPr>
        <w:t xml:space="preserve"> </w:t>
      </w:r>
      <w:r>
        <w:rPr>
          <w:rFonts w:ascii="TimesNewRomanPS" w:hAnsi="TimesNewRomanPS"/>
          <w:i/>
          <w:iCs/>
          <w:position w:val="12"/>
          <w:sz w:val="12"/>
          <w:szCs w:val="12"/>
        </w:rPr>
        <w:t>2</w:t>
      </w:r>
      <w:r>
        <w:rPr>
          <w:rFonts w:ascii="TimesNewRomanPS" w:hAnsi="TimesNewRomanPS"/>
          <w:i/>
          <w:iCs/>
        </w:rPr>
        <w:t xml:space="preserve">Department of Geology, University of </w:t>
      </w:r>
      <w:proofErr w:type="spellStart"/>
      <w:r>
        <w:rPr>
          <w:rFonts w:ascii="TimesNewRomanPS" w:hAnsi="TimesNewRomanPS"/>
          <w:i/>
          <w:iCs/>
        </w:rPr>
        <w:t>Tromsø</w:t>
      </w:r>
      <w:proofErr w:type="spellEnd"/>
      <w:r>
        <w:rPr>
          <w:rFonts w:ascii="TimesNewRomanPS" w:hAnsi="TimesNewRomanPS"/>
          <w:i/>
          <w:iCs/>
        </w:rPr>
        <w:t xml:space="preserve">, </w:t>
      </w:r>
      <w:proofErr w:type="spellStart"/>
      <w:r>
        <w:rPr>
          <w:rFonts w:ascii="TimesNewRomanPS" w:hAnsi="TimesNewRomanPS"/>
          <w:i/>
          <w:iCs/>
        </w:rPr>
        <w:t>Tromsø</w:t>
      </w:r>
      <w:proofErr w:type="spellEnd"/>
      <w:r>
        <w:rPr>
          <w:rFonts w:ascii="TimesNewRomanPS" w:hAnsi="TimesNewRomanPS"/>
          <w:i/>
          <w:iCs/>
        </w:rPr>
        <w:t xml:space="preserve">, Norway </w:t>
      </w:r>
    </w:p>
    <w:p w14:paraId="6F373810" w14:textId="3541CE5E" w:rsidR="001713FA" w:rsidRDefault="001713FA" w:rsidP="001713FA">
      <w:pPr>
        <w:pStyle w:val="NormalWeb"/>
        <w:jc w:val="center"/>
      </w:pPr>
      <w:r w:rsidRPr="001713FA">
        <w:rPr>
          <w:rFonts w:ascii="TimesNewRomanPS" w:hAnsi="TimesNewRomanPS"/>
          <w:i/>
          <w:iCs/>
          <w:vertAlign w:val="superscript"/>
        </w:rPr>
        <w:t>*</w:t>
      </w:r>
      <w:r>
        <w:rPr>
          <w:rFonts w:ascii="TimesNewRomanPS" w:hAnsi="TimesNewRomanPS"/>
          <w:i/>
          <w:iCs/>
        </w:rPr>
        <w:t>Corresponding author (e-mail: amicia.lee@uit.no)</w:t>
      </w:r>
    </w:p>
    <w:p w14:paraId="149CC71B" w14:textId="77777777" w:rsidR="001713FA" w:rsidRDefault="001713FA" w:rsidP="001713FA">
      <w:pPr>
        <w:pStyle w:val="NormalWeb"/>
        <w:jc w:val="center"/>
        <w:rPr>
          <w:rFonts w:ascii="TimesNewRomanPS" w:hAnsi="TimesNewRomanPS"/>
          <w:b/>
          <w:bCs/>
        </w:rPr>
      </w:pPr>
    </w:p>
    <w:p w14:paraId="346EB7A6" w14:textId="74A5B850" w:rsidR="001713FA" w:rsidRPr="001713FA" w:rsidRDefault="001713FA" w:rsidP="001713FA">
      <w:pPr>
        <w:pStyle w:val="NormalWeb"/>
        <w:jc w:val="both"/>
        <w:rPr>
          <w:rFonts w:ascii="TimesNewRomanPS" w:hAnsi="TimesNewRomanPS"/>
          <w:b/>
          <w:bCs/>
        </w:rPr>
      </w:pPr>
      <w:r>
        <w:rPr>
          <w:rFonts w:ascii="TimesNewRomanPS" w:hAnsi="TimesNewRomanPS"/>
          <w:b/>
          <w:bCs/>
        </w:rPr>
        <w:t>Introduction</w:t>
      </w:r>
    </w:p>
    <w:p w14:paraId="16881C45" w14:textId="7163E329" w:rsidR="001713FA" w:rsidRDefault="001713FA" w:rsidP="001713FA">
      <w:pPr>
        <w:pStyle w:val="NormalWeb"/>
        <w:jc w:val="both"/>
      </w:pPr>
      <w:r>
        <w:rPr>
          <w:rFonts w:ascii="TimesNewRomanPSMT" w:hAnsi="TimesNewRomanPSMT"/>
        </w:rPr>
        <w:t xml:space="preserve">Supporting information provides additional </w:t>
      </w:r>
      <w:r w:rsidR="0066550B">
        <w:rPr>
          <w:rFonts w:ascii="TimesNewRomanPSMT" w:hAnsi="TimesNewRomanPSMT"/>
        </w:rPr>
        <w:t xml:space="preserve">dihedral angle and </w:t>
      </w:r>
      <w:r>
        <w:rPr>
          <w:rFonts w:ascii="TimesNewRomanPSMT" w:hAnsi="TimesNewRomanPSMT"/>
        </w:rPr>
        <w:t xml:space="preserve">EBSD data that was used in this study. Data includes </w:t>
      </w:r>
      <w:r w:rsidR="0066550B">
        <w:rPr>
          <w:rFonts w:ascii="TimesNewRomanPSMT" w:hAnsi="TimesNewRomanPSMT"/>
        </w:rPr>
        <w:t xml:space="preserve">dihedral angle plots to illustrate the data and trends in dihedral angles. Addition </w:t>
      </w:r>
      <w:r>
        <w:rPr>
          <w:rFonts w:ascii="TimesNewRomanPSMT" w:hAnsi="TimesNewRomanPSMT"/>
        </w:rPr>
        <w:t xml:space="preserve">EBSD </w:t>
      </w:r>
      <w:r w:rsidR="0066550B">
        <w:rPr>
          <w:rFonts w:ascii="TimesNewRomanPSMT" w:hAnsi="TimesNewRomanPSMT"/>
        </w:rPr>
        <w:t xml:space="preserve">data of </w:t>
      </w:r>
      <w:r>
        <w:rPr>
          <w:rFonts w:ascii="TimesNewRomanPSMT" w:hAnsi="TimesNewRomanPSMT"/>
        </w:rPr>
        <w:t>Euler maps for quartz-bearing samples (SIP24, 23/22, 21, 20,19,18,17,16, 15, 43, 12, 11), recrystallised and relict grain maps as generated by GOS analysis after Cross et al., (2017) and point per grain CPO pole figures.</w:t>
      </w:r>
    </w:p>
    <w:p w14:paraId="4CE958F4" w14:textId="7F235F44" w:rsidR="004D7EB0" w:rsidRDefault="004D7EB0"/>
    <w:p w14:paraId="0B0AB0C3" w14:textId="77777777" w:rsidR="00695E64" w:rsidRDefault="00695E64"/>
    <w:p w14:paraId="5FE416DF" w14:textId="35E20750" w:rsidR="007558CF" w:rsidRDefault="007558CF">
      <w:r>
        <w:br w:type="page"/>
      </w:r>
    </w:p>
    <w:p w14:paraId="3BA006C4" w14:textId="1A2014E8" w:rsidR="0066550B" w:rsidRDefault="007558CF" w:rsidP="0066550B">
      <w:pPr>
        <w:pStyle w:val="NormalWeb"/>
        <w:jc w:val="both"/>
        <w:rPr>
          <w:rFonts w:ascii="TimesNewRomanPSMT" w:hAnsi="TimesNewRomanPSMT"/>
        </w:rPr>
      </w:pPr>
      <w:r w:rsidRPr="001713FA">
        <w:rPr>
          <w:rFonts w:ascii="TimesNewRomanPSMT" w:hAnsi="TimesNewRomanPSMT"/>
          <w:b/>
          <w:bCs/>
        </w:rPr>
        <w:lastRenderedPageBreak/>
        <w:t>Figure S1:</w:t>
      </w:r>
      <w:r w:rsidRPr="001713FA">
        <w:rPr>
          <w:rFonts w:ascii="TimesNewRomanPSMT" w:hAnsi="TimesNewRomanPSMT"/>
        </w:rPr>
        <w:t xml:space="preserve"> </w:t>
      </w:r>
      <w:r w:rsidR="0066550B">
        <w:rPr>
          <w:rFonts w:ascii="TimesNewRomanPSMT" w:hAnsi="TimesNewRomanPSMT"/>
        </w:rPr>
        <w:t>Dihedral angle data for paragneiss samples in the ØSZ</w:t>
      </w:r>
      <w:r>
        <w:rPr>
          <w:rFonts w:ascii="TimesNewRomanPSMT" w:hAnsi="TimesNewRomanPSMT"/>
        </w:rPr>
        <w:t>.</w:t>
      </w:r>
      <w:r w:rsidR="0066550B">
        <w:rPr>
          <w:rFonts w:ascii="TimesNewRomanPSMT" w:hAnsi="TimesNewRomanPSMT"/>
        </w:rPr>
        <w:t xml:space="preserve"> </w:t>
      </w:r>
      <w:r w:rsidR="00D670FF">
        <w:rPr>
          <w:rFonts w:ascii="TimesNewRomanPSMT" w:hAnsi="TimesNewRomanPSMT"/>
        </w:rPr>
        <w:t xml:space="preserve">(a) </w:t>
      </w:r>
      <w:r w:rsidR="003E56A4">
        <w:rPr>
          <w:rFonts w:ascii="TimesNewRomanPSMT" w:hAnsi="TimesNewRomanPSMT"/>
        </w:rPr>
        <w:t>Representative p</w:t>
      </w:r>
      <w:r w:rsidR="00D670FF">
        <w:rPr>
          <w:rFonts w:ascii="TimesNewRomanPSMT" w:hAnsi="TimesNewRomanPSMT"/>
        </w:rPr>
        <w:t xml:space="preserve">hotomicrographs of dihedral angles. </w:t>
      </w:r>
      <w:r w:rsidR="0066550B">
        <w:rPr>
          <w:rFonts w:ascii="TimesNewRomanPSMT" w:hAnsi="TimesNewRomanPSMT"/>
        </w:rPr>
        <w:t>(</w:t>
      </w:r>
      <w:r w:rsidR="00D670FF">
        <w:rPr>
          <w:rFonts w:ascii="TimesNewRomanPSMT" w:hAnsi="TimesNewRomanPSMT"/>
        </w:rPr>
        <w:t>b</w:t>
      </w:r>
      <w:r w:rsidR="0066550B">
        <w:rPr>
          <w:rFonts w:ascii="TimesNewRomanPSMT" w:hAnsi="TimesNewRomanPSMT"/>
        </w:rPr>
        <w:t xml:space="preserve">) </w:t>
      </w:r>
      <w:r w:rsidR="0066550B" w:rsidRPr="0066550B">
        <w:rPr>
          <w:rFonts w:ascii="TimesNewRomanPSMT" w:hAnsi="TimesNewRomanPSMT"/>
        </w:rPr>
        <w:t>Distribution of the dihedral angles between mineral grain triple junctions for solid-solid-melt and solid-solid-solid triple junctions. (</w:t>
      </w:r>
      <w:r w:rsidR="00D670FF">
        <w:rPr>
          <w:rFonts w:ascii="TimesNewRomanPSMT" w:hAnsi="TimesNewRomanPSMT"/>
        </w:rPr>
        <w:t>c</w:t>
      </w:r>
      <w:r w:rsidR="0066550B" w:rsidRPr="0066550B">
        <w:rPr>
          <w:rFonts w:ascii="TimesNewRomanPSMT" w:hAnsi="TimesNewRomanPSMT"/>
        </w:rPr>
        <w:t xml:space="preserve">) </w:t>
      </w:r>
      <w:proofErr w:type="spellStart"/>
      <w:r w:rsidR="0066550B">
        <w:rPr>
          <w:rFonts w:ascii="TimesNewRomanPSMT" w:hAnsi="TimesNewRomanPSMT"/>
        </w:rPr>
        <w:t>Holness</w:t>
      </w:r>
      <w:proofErr w:type="spellEnd"/>
      <w:r w:rsidR="0066550B">
        <w:rPr>
          <w:rFonts w:ascii="TimesNewRomanPSMT" w:hAnsi="TimesNewRomanPSMT"/>
        </w:rPr>
        <w:t>-style plot of standard deviation vs. median angle for the two dihedral angle populations. S</w:t>
      </w:r>
      <w:r w:rsidR="0066550B" w:rsidRPr="0066550B">
        <w:rPr>
          <w:rFonts w:ascii="TimesNewRomanPSMT" w:hAnsi="TimesNewRomanPSMT"/>
        </w:rPr>
        <w:t>olid-solid-melt boundaries</w:t>
      </w:r>
      <w:r w:rsidR="0066550B">
        <w:rPr>
          <w:rFonts w:ascii="TimesNewRomanPSMT" w:hAnsi="TimesNewRomanPSMT"/>
        </w:rPr>
        <w:t xml:space="preserve">, </w:t>
      </w:r>
      <w:r w:rsidR="0066550B" w:rsidRPr="0066550B">
        <w:rPr>
          <w:rFonts w:ascii="TimesNewRomanPSMT" w:hAnsi="TimesNewRomanPSMT"/>
        </w:rPr>
        <w:sym w:font="Wingdings" w:char="F06C"/>
      </w:r>
      <w:r w:rsidR="0066550B">
        <w:rPr>
          <w:rFonts w:ascii="TimesNewRomanPSMT" w:hAnsi="TimesNewRomanPSMT"/>
        </w:rPr>
        <w:t>,</w:t>
      </w:r>
      <w:r w:rsidR="0066550B" w:rsidRPr="0066550B">
        <w:rPr>
          <w:rFonts w:ascii="TimesNewRomanPSMT" w:hAnsi="TimesNewRomanPSMT"/>
        </w:rPr>
        <w:t xml:space="preserve"> and solid-solid-solid boundaries</w:t>
      </w:r>
      <w:r w:rsidR="0066550B">
        <w:rPr>
          <w:rFonts w:ascii="TimesNewRomanPSMT" w:hAnsi="TimesNewRomanPSMT"/>
        </w:rPr>
        <w:t xml:space="preserve">, </w:t>
      </w:r>
      <w:r w:rsidR="0066550B" w:rsidRPr="0066550B">
        <w:rPr>
          <w:rFonts w:ascii="TimesNewRomanPSMT" w:hAnsi="TimesNewRomanPSMT"/>
        </w:rPr>
        <w:sym w:font="Wingdings" w:char="F075"/>
      </w:r>
      <w:r w:rsidR="0066550B" w:rsidRPr="0066550B">
        <w:rPr>
          <w:rFonts w:ascii="TimesNewRomanPSMT" w:hAnsi="TimesNewRomanPSMT"/>
        </w:rPr>
        <w:t xml:space="preserve">. Also shown is a schematic diagram showing end-member solid-solid-melt dihedral angle populations (Adapted from </w:t>
      </w:r>
      <w:proofErr w:type="spellStart"/>
      <w:r w:rsidR="0066550B" w:rsidRPr="0066550B">
        <w:rPr>
          <w:rFonts w:ascii="TimesNewRomanPSMT" w:hAnsi="TimesNewRomanPSMT"/>
        </w:rPr>
        <w:t>Holness</w:t>
      </w:r>
      <w:proofErr w:type="spellEnd"/>
      <w:r w:rsidR="0066550B" w:rsidRPr="0066550B">
        <w:rPr>
          <w:rFonts w:ascii="TimesNewRomanPSMT" w:hAnsi="TimesNewRomanPSMT"/>
        </w:rPr>
        <w:t xml:space="preserve"> et al., 200</w:t>
      </w:r>
      <w:r w:rsidR="004E005D">
        <w:rPr>
          <w:rFonts w:ascii="TimesNewRomanPSMT" w:hAnsi="TimesNewRomanPSMT"/>
        </w:rPr>
        <w:t>6</w:t>
      </w:r>
      <w:r w:rsidR="0066550B" w:rsidRPr="0066550B">
        <w:rPr>
          <w:rFonts w:ascii="TimesNewRomanPSMT" w:hAnsi="TimesNewRomanPSMT"/>
        </w:rPr>
        <w:t>).</w:t>
      </w:r>
    </w:p>
    <w:p w14:paraId="3B3F58FC" w14:textId="5DC20B48" w:rsidR="007558CF" w:rsidRDefault="003E56A4" w:rsidP="005E30C6">
      <w:pPr>
        <w:pStyle w:val="NormalWeb"/>
        <w:jc w:val="center"/>
      </w:pPr>
      <w:r>
        <w:rPr>
          <w:rFonts w:ascii="TimesNewRomanPSMT" w:hAnsi="TimesNewRomanPSMT"/>
          <w:noProof/>
        </w:rPr>
        <w:drawing>
          <wp:inline distT="0" distB="0" distL="0" distR="0" wp14:anchorId="138310C3" wp14:editId="447E3EED">
            <wp:extent cx="4901278" cy="7622931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Psup_Dihedral_Angles_hist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18" cy="76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8CF">
        <w:br w:type="page"/>
      </w:r>
    </w:p>
    <w:p w14:paraId="6E865DB2" w14:textId="2E0881E3" w:rsidR="001713FA" w:rsidRDefault="001713FA" w:rsidP="001713FA">
      <w:pPr>
        <w:pStyle w:val="NormalWeb"/>
        <w:rPr>
          <w:rFonts w:ascii="TimesNewRomanPSMT" w:hAnsi="TimesNewRomanPSMT"/>
        </w:rPr>
      </w:pPr>
      <w:r w:rsidRPr="001713FA">
        <w:rPr>
          <w:rFonts w:ascii="TimesNewRomanPSMT" w:hAnsi="TimesNewRomanPSMT"/>
          <w:b/>
          <w:bCs/>
        </w:rPr>
        <w:lastRenderedPageBreak/>
        <w:t>Figure S</w:t>
      </w:r>
      <w:r w:rsidR="007558CF">
        <w:rPr>
          <w:rFonts w:ascii="TimesNewRomanPSMT" w:hAnsi="TimesNewRomanPSMT"/>
          <w:b/>
          <w:bCs/>
        </w:rPr>
        <w:t>2</w:t>
      </w:r>
      <w:r w:rsidRPr="001713FA">
        <w:rPr>
          <w:rFonts w:ascii="TimesNewRomanPSMT" w:hAnsi="TimesNewRomanPSMT"/>
          <w:b/>
          <w:bCs/>
        </w:rPr>
        <w:t>:</w:t>
      </w:r>
      <w:r w:rsidRPr="001713FA">
        <w:rPr>
          <w:rFonts w:ascii="TimesNewRomanPSMT" w:hAnsi="TimesNewRomanPSMT"/>
        </w:rPr>
        <w:t xml:space="preserve"> EBSD </w:t>
      </w:r>
      <w:r w:rsidR="00EB1E4C">
        <w:rPr>
          <w:rFonts w:ascii="TimesNewRomanPSMT" w:hAnsi="TimesNewRomanPSMT"/>
        </w:rPr>
        <w:t xml:space="preserve">maps </w:t>
      </w:r>
      <w:r w:rsidRPr="001713FA">
        <w:rPr>
          <w:rFonts w:ascii="TimesNewRomanPSMT" w:hAnsi="TimesNewRomanPSMT"/>
        </w:rPr>
        <w:t xml:space="preserve">for quartz grains in ØSZ samples. </w:t>
      </w:r>
      <w:r w:rsidR="00EB1E4C">
        <w:rPr>
          <w:rFonts w:ascii="TimesNewRomanPSMT" w:hAnsi="TimesNewRomanPSMT"/>
        </w:rPr>
        <w:t xml:space="preserve">Euler angle maps are shown first and correlate to the spectrum colour </w:t>
      </w:r>
      <w:r>
        <w:rPr>
          <w:rFonts w:ascii="TimesNewRomanPSMT" w:hAnsi="TimesNewRomanPSMT"/>
        </w:rPr>
        <w:t>key</w:t>
      </w:r>
      <w:r w:rsidR="00EB1E4C">
        <w:rPr>
          <w:rFonts w:ascii="TimesNewRomanPSMT" w:hAnsi="TimesNewRomanPSMT"/>
        </w:rPr>
        <w:t xml:space="preserve"> below</w:t>
      </w:r>
      <w:r>
        <w:rPr>
          <w:rFonts w:ascii="TimesNewRomanPSMT" w:hAnsi="TimesNewRomanPSMT"/>
        </w:rPr>
        <w:t>.</w:t>
      </w:r>
      <w:r w:rsidR="00EB1E4C">
        <w:rPr>
          <w:rFonts w:ascii="TimesNewRomanPSMT" w:hAnsi="TimesNewRomanPSMT"/>
        </w:rPr>
        <w:t xml:space="preserve"> Recrystallised and relict grains </w:t>
      </w:r>
      <w:proofErr w:type="gramStart"/>
      <w:r w:rsidR="00EB1E4C">
        <w:rPr>
          <w:rFonts w:ascii="TimesNewRomanPSMT" w:hAnsi="TimesNewRomanPSMT"/>
        </w:rPr>
        <w:t>maps</w:t>
      </w:r>
      <w:proofErr w:type="gramEnd"/>
      <w:r w:rsidR="00EB1E4C">
        <w:rPr>
          <w:rFonts w:ascii="TimesNewRomanPSMT" w:hAnsi="TimesNewRomanPSMT"/>
        </w:rPr>
        <w:t xml:space="preserve"> as generated by GOS analysis using the Cross et al., (2017) methodology. The key for recrystallised and relict grains is shown below for reference.</w:t>
      </w:r>
    </w:p>
    <w:p w14:paraId="176BB4A3" w14:textId="77777777" w:rsidR="0066550B" w:rsidRDefault="0066550B" w:rsidP="001713FA">
      <w:pPr>
        <w:pStyle w:val="NormalWeb"/>
        <w:rPr>
          <w:rFonts w:ascii="TimesNewRomanPSMT" w:hAnsi="TimesNewRomanPSMT"/>
        </w:rPr>
      </w:pPr>
    </w:p>
    <w:p w14:paraId="6485BD2F" w14:textId="561C533D" w:rsidR="00EB1E4C" w:rsidRDefault="00EB1E4C" w:rsidP="001713FA">
      <w:pPr>
        <w:pStyle w:val="NormalWeb"/>
        <w:rPr>
          <w:rFonts w:ascii="TimesNewRomanPSMT" w:hAnsi="TimesNewRomanPSMT"/>
        </w:rPr>
      </w:pPr>
      <w:r>
        <w:rPr>
          <w:rFonts w:ascii="TimesNewRomanPSMT" w:hAnsi="TimesNewRomanPSMT"/>
        </w:rPr>
        <w:t>Euler colour key:</w:t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>
        <w:rPr>
          <w:rFonts w:ascii="TimesNewRomanPSMT" w:hAnsi="TimesNewRomanPSMT"/>
        </w:rPr>
        <w:tab/>
      </w:r>
      <w:r w:rsidR="007E6EAD">
        <w:rPr>
          <w:rFonts w:ascii="TimesNewRomanPSMT" w:hAnsi="TimesNewRomanPSMT"/>
        </w:rPr>
        <w:t>Recrystallised/relict grain key</w:t>
      </w:r>
    </w:p>
    <w:p w14:paraId="3A2CD9A7" w14:textId="0ED83FE4" w:rsidR="001713FA" w:rsidRDefault="007E6EAD" w:rsidP="00EB1E4C">
      <w:pPr>
        <w:pStyle w:val="NormalWeb"/>
        <w:rPr>
          <w:rFonts w:ascii="TimesNewRomanPSMT" w:hAnsi="TimesNewRomanPSMT"/>
        </w:rPr>
      </w:pPr>
      <w:r>
        <w:rPr>
          <w:rFonts w:ascii="TimesNewRomanPSMT" w:hAnsi="TimesNewRomanPSMT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17CABF" wp14:editId="7ECE7FF7">
                <wp:simplePos x="0" y="0"/>
                <wp:positionH relativeFrom="column">
                  <wp:posOffset>3689754</wp:posOffset>
                </wp:positionH>
                <wp:positionV relativeFrom="paragraph">
                  <wp:posOffset>216531</wp:posOffset>
                </wp:positionV>
                <wp:extent cx="2267098" cy="903767"/>
                <wp:effectExtent l="0" t="0" r="635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098" cy="903767"/>
                          <a:chOff x="0" y="0"/>
                          <a:chExt cx="2267098" cy="903767"/>
                        </a:xfrm>
                      </wpg:grpSpPr>
                      <wps:wsp>
                        <wps:cNvPr id="91" name="Text Box 91"/>
                        <wps:cNvSpPr txBox="1"/>
                        <wps:spPr>
                          <a:xfrm>
                            <a:off x="406400" y="0"/>
                            <a:ext cx="1860698" cy="9037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AD47F68" w14:textId="577138A1" w:rsidR="00EB1E4C" w:rsidRPr="00EB1E4C" w:rsidRDefault="00EB1E4C">
                              <w:pPr>
                                <w:rPr>
                                  <w:rFonts w:ascii="Times New Roman" w:hAnsi="Times New Roman" w:cs="Times New Roman"/>
                                  <w:lang w:val="nb-NO"/>
                                </w:rPr>
                              </w:pPr>
                              <w:r w:rsidRPr="00EB1E4C">
                                <w:rPr>
                                  <w:rFonts w:ascii="Times New Roman" w:hAnsi="Times New Roman" w:cs="Times New Roman"/>
                                  <w:lang w:val="nb-NO"/>
                                </w:rPr>
                                <w:t>Recrystallised grains</w:t>
                              </w:r>
                            </w:p>
                            <w:p w14:paraId="41A3E21A" w14:textId="4725DD08" w:rsidR="00EB1E4C" w:rsidRPr="00EB1E4C" w:rsidRDefault="00EB1E4C">
                              <w:pPr>
                                <w:rPr>
                                  <w:rFonts w:ascii="Times New Roman" w:hAnsi="Times New Roman" w:cs="Times New Roman"/>
                                  <w:lang w:val="nb-NO"/>
                                </w:rPr>
                              </w:pPr>
                            </w:p>
                            <w:p w14:paraId="73BE2C29" w14:textId="0C605591" w:rsidR="00EB1E4C" w:rsidRPr="00EB1E4C" w:rsidRDefault="00EB1E4C">
                              <w:pPr>
                                <w:rPr>
                                  <w:rFonts w:ascii="Times New Roman" w:hAnsi="Times New Roman" w:cs="Times New Roman"/>
                                  <w:lang w:val="nb-NO"/>
                                </w:rPr>
                              </w:pPr>
                              <w:r w:rsidRPr="00EB1E4C">
                                <w:rPr>
                                  <w:rFonts w:ascii="Times New Roman" w:hAnsi="Times New Roman" w:cs="Times New Roman"/>
                                  <w:lang w:val="nb-NO"/>
                                </w:rPr>
                                <w:t>Relict grains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0" y="73890"/>
                            <a:ext cx="395078" cy="180924"/>
                          </a:xfrm>
                          <a:prstGeom prst="rect">
                            <a:avLst/>
                          </a:prstGeom>
                          <a:solidFill>
                            <a:srgbClr val="7475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406400"/>
                            <a:ext cx="409748" cy="180340"/>
                          </a:xfrm>
                          <a:prstGeom prst="rect">
                            <a:avLst/>
                          </a:prstGeom>
                          <a:solidFill>
                            <a:srgbClr val="FF7475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7CABF" id="Group 94" o:spid="_x0000_s1026" style="position:absolute;margin-left:290.55pt;margin-top:17.05pt;width:178.5pt;height:71.15pt;z-index:251659264" coordsize="22670,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27" type="#_x0000_t202" style="position:absolute;left:4064;width:18606;height:9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" fillcolor="white [3201]" stroked="f" strokeweight=".5pt">
                  <v:textbox>
                    <w:txbxContent>
                      <w:p w14:paraId="5AD47F68" w14:textId="577138A1" w:rsidR="00EB1E4C" w:rsidRPr="00EB1E4C" w:rsidRDefault="00EB1E4C">
                        <w:pPr>
                          <w:rPr>
                            <w:rFonts w:ascii="Times New Roman" w:hAnsi="Times New Roman" w:cs="Times New Roman"/>
                            <w:lang w:val="nb-NO"/>
                          </w:rPr>
                        </w:pPr>
                        <w:proofErr w:type="spellStart"/>
                        <w:r w:rsidRPr="00EB1E4C">
                          <w:rPr>
                            <w:rFonts w:ascii="Times New Roman" w:hAnsi="Times New Roman" w:cs="Times New Roman"/>
                            <w:lang w:val="nb-NO"/>
                          </w:rPr>
                          <w:t>Recrystallised</w:t>
                        </w:r>
                        <w:proofErr w:type="spellEnd"/>
                        <w:r w:rsidRPr="00EB1E4C">
                          <w:rPr>
                            <w:rFonts w:ascii="Times New Roman" w:hAnsi="Times New Roman" w:cs="Times New Roman"/>
                            <w:lang w:val="nb-NO"/>
                          </w:rPr>
                          <w:t xml:space="preserve"> </w:t>
                        </w:r>
                        <w:proofErr w:type="spellStart"/>
                        <w:r w:rsidRPr="00EB1E4C">
                          <w:rPr>
                            <w:rFonts w:ascii="Times New Roman" w:hAnsi="Times New Roman" w:cs="Times New Roman"/>
                            <w:lang w:val="nb-NO"/>
                          </w:rPr>
                          <w:t>grains</w:t>
                        </w:r>
                        <w:proofErr w:type="spellEnd"/>
                      </w:p>
                      <w:p w14:paraId="41A3E21A" w14:textId="4725DD08" w:rsidR="00EB1E4C" w:rsidRPr="00EB1E4C" w:rsidRDefault="00EB1E4C">
                        <w:pPr>
                          <w:rPr>
                            <w:rFonts w:ascii="Times New Roman" w:hAnsi="Times New Roman" w:cs="Times New Roman"/>
                            <w:lang w:val="nb-NO"/>
                          </w:rPr>
                        </w:pPr>
                      </w:p>
                      <w:p w14:paraId="73BE2C29" w14:textId="0C605591" w:rsidR="00EB1E4C" w:rsidRPr="00EB1E4C" w:rsidRDefault="00EB1E4C">
                        <w:pPr>
                          <w:rPr>
                            <w:rFonts w:ascii="Times New Roman" w:hAnsi="Times New Roman" w:cs="Times New Roman"/>
                            <w:lang w:val="nb-NO"/>
                          </w:rPr>
                        </w:pPr>
                        <w:proofErr w:type="spellStart"/>
                        <w:r w:rsidRPr="00EB1E4C">
                          <w:rPr>
                            <w:rFonts w:ascii="Times New Roman" w:hAnsi="Times New Roman" w:cs="Times New Roman"/>
                            <w:lang w:val="nb-NO"/>
                          </w:rPr>
                          <w:t>Relict</w:t>
                        </w:r>
                        <w:proofErr w:type="spellEnd"/>
                        <w:r w:rsidRPr="00EB1E4C">
                          <w:rPr>
                            <w:rFonts w:ascii="Times New Roman" w:hAnsi="Times New Roman" w:cs="Times New Roman"/>
                            <w:lang w:val="nb-NO"/>
                          </w:rPr>
                          <w:t xml:space="preserve"> </w:t>
                        </w:r>
                        <w:proofErr w:type="spellStart"/>
                        <w:r w:rsidRPr="00EB1E4C">
                          <w:rPr>
                            <w:rFonts w:ascii="Times New Roman" w:hAnsi="Times New Roman" w:cs="Times New Roman"/>
                            <w:lang w:val="nb-NO"/>
                          </w:rPr>
                          <w:t>grains</w:t>
                        </w:r>
                        <w:proofErr w:type="spellEnd"/>
                      </w:p>
                    </w:txbxContent>
                  </v:textbox>
                </v:shape>
                <v:rect id="Rectangle 92" o:spid="_x0000_s1028" style="position:absolute;top:738;width:3950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" fillcolor="#7475ff" strokecolor="black [3213]" strokeweight="1pt"/>
                <v:rect id="Rectangle 93" o:spid="_x0000_s1029" style="position:absolute;top:4064;width:4097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" fillcolor="#ff7475" strokecolor="black [3213]" strokeweight="1pt"/>
              </v:group>
            </w:pict>
          </mc:Fallback>
        </mc:AlternateContent>
      </w:r>
      <w:r w:rsidR="001713FA">
        <w:rPr>
          <w:rFonts w:ascii="TimesNewRomanPSMT" w:hAnsi="TimesNewRomanPSMT"/>
          <w:noProof/>
        </w:rPr>
        <w:drawing>
          <wp:inline distT="0" distB="0" distL="0" distR="0" wp14:anchorId="2E36666A" wp14:editId="53101A0B">
            <wp:extent cx="3072809" cy="220990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lerkey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728" cy="222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78A1" w14:textId="094E89AA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</w:rPr>
        <w:br w:type="page"/>
      </w:r>
    </w:p>
    <w:p w14:paraId="16DD1FD8" w14:textId="595EF213" w:rsidR="001713FA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SIP24:</w:t>
      </w:r>
    </w:p>
    <w:p w14:paraId="7D5FF269" w14:textId="77777777" w:rsidR="0066550B" w:rsidRDefault="001713FA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260501E2" wp14:editId="2BC406D1">
            <wp:extent cx="5030309" cy="405938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P24p_euler.bmp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3" cy="40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1C12" w14:textId="39794BDB" w:rsidR="001713FA" w:rsidRPr="001713FA" w:rsidRDefault="004D7EB0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3E374CB4" wp14:editId="1A464C35">
            <wp:extent cx="4932854" cy="400084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P24p_grain.bmp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9471" cy="403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965AE" w14:textId="466983C7" w:rsidR="001713FA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SIP23:</w:t>
      </w:r>
    </w:p>
    <w:p w14:paraId="58F14DB2" w14:textId="0BCA8378" w:rsidR="001713FA" w:rsidRPr="001713FA" w:rsidRDefault="001713FA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56BEE2CF" wp14:editId="15E63D49">
            <wp:extent cx="3122515" cy="815992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P23p_euler.bmp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211" cy="82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EB0">
        <w:rPr>
          <w:rFonts w:ascii="TimesNewRomanPSMT" w:hAnsi="TimesNewRomanPSMT"/>
          <w:b/>
          <w:bCs/>
          <w:noProof/>
        </w:rPr>
        <w:drawing>
          <wp:inline distT="0" distB="0" distL="0" distR="0" wp14:anchorId="732244B8" wp14:editId="3CC9DD8E">
            <wp:extent cx="2983240" cy="8152156"/>
            <wp:effectExtent l="0" t="0" r="127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P23p_grain.bmp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6372" cy="816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E0051" w14:textId="4169FEC3" w:rsidR="001713FA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SIP21:</w:t>
      </w:r>
    </w:p>
    <w:p w14:paraId="25C1E05B" w14:textId="77777777" w:rsidR="0066550B" w:rsidRDefault="001713FA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4ADFC226" wp14:editId="274567BB">
            <wp:extent cx="5735782" cy="4104709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P21_euler.b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09" cy="41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BA42" w14:textId="72AB03E8" w:rsidR="004D7EB0" w:rsidRDefault="004D7EB0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47AFB149" wp14:editId="2CA92DED">
            <wp:extent cx="5832764" cy="41308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IP21_grain.bmp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732" cy="414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549C" w14:textId="77777777" w:rsidR="004D7EB0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SIP20:</w:t>
      </w:r>
    </w:p>
    <w:p w14:paraId="283CA1C8" w14:textId="77777777" w:rsidR="004D7EB0" w:rsidRDefault="001713FA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61252537" wp14:editId="7153B164">
            <wp:extent cx="4405745" cy="404185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P20_euler.bmp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608" cy="406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5983" w14:textId="79FADEA7" w:rsidR="001713FA" w:rsidRPr="001713FA" w:rsidRDefault="004D7EB0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72DE2751" wp14:editId="32C9306E">
            <wp:extent cx="3920836" cy="4263066"/>
            <wp:effectExtent l="0" t="0" r="381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IP20p_grain.bmp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150" cy="42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2B8B" w14:textId="19B07C65" w:rsidR="004D7EB0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SIP19:</w:t>
      </w:r>
    </w:p>
    <w:p w14:paraId="5814677B" w14:textId="287F1F91" w:rsidR="001713FA" w:rsidRDefault="004D7EB0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25A914BB" wp14:editId="6B53C366">
            <wp:extent cx="2964872" cy="712976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IP19p_euler.bmp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61" cy="716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41523D54" wp14:editId="077C1F49">
            <wp:extent cx="2948622" cy="715662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IP19p_grain.bmp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621" cy="717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AFB5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4F8B54C3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34D50AC6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1B587559" w14:textId="6C0B1628" w:rsidR="001713FA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SIP18:</w:t>
      </w:r>
    </w:p>
    <w:p w14:paraId="2AC87768" w14:textId="22C8D143" w:rsidR="001713FA" w:rsidRPr="001713FA" w:rsidRDefault="004D7EB0" w:rsidP="001713FA">
      <w:pPr>
        <w:pStyle w:val="NormalWeb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122BFFCC" wp14:editId="3FC8F77B">
            <wp:extent cx="2976794" cy="6485021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IP18p_euler.bmp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369" cy="656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2C0B6222" wp14:editId="1BCAF9DC">
            <wp:extent cx="3094990" cy="6490041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IP18p_grain.bmp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478" cy="649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1FFC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0E63AE9B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05A91EF5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019AA667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68CD059D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65954416" w14:textId="1C5D5308" w:rsidR="001713FA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SIP17:</w:t>
      </w:r>
    </w:p>
    <w:p w14:paraId="0D72A498" w14:textId="75C0FC4B" w:rsidR="001713FA" w:rsidRDefault="004D7EB0" w:rsidP="001713FA">
      <w:pPr>
        <w:pStyle w:val="NormalWeb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27FD9256" wp14:editId="54E02E09">
            <wp:extent cx="6642100" cy="42195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IP17p_euler.bmp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359130D9" wp14:editId="3752E331">
            <wp:extent cx="6642100" cy="4187190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IP17p_grain.bmp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7761" w14:textId="02210050" w:rsidR="001713FA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SIP16:</w:t>
      </w:r>
    </w:p>
    <w:p w14:paraId="4715AD2B" w14:textId="280C2EE3" w:rsidR="001713FA" w:rsidRPr="001713FA" w:rsidRDefault="001713FA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371801BA" wp14:editId="01E29311">
            <wp:extent cx="5150111" cy="41286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IP16p_euler.bmp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33" cy="414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EB0">
        <w:rPr>
          <w:rFonts w:ascii="TimesNewRomanPSMT" w:hAnsi="TimesNewRomanPSMT"/>
          <w:b/>
          <w:bCs/>
          <w:noProof/>
        </w:rPr>
        <w:drawing>
          <wp:inline distT="0" distB="0" distL="0" distR="0" wp14:anchorId="1DA77F78" wp14:editId="6C30927E">
            <wp:extent cx="5145243" cy="4100946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IP16p_grain.bmp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389" cy="415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DD62" w14:textId="77777777" w:rsidR="004D7EB0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SIP15:</w:t>
      </w:r>
    </w:p>
    <w:p w14:paraId="2FC78526" w14:textId="65BAD8F3" w:rsidR="001713FA" w:rsidRPr="001713FA" w:rsidRDefault="004D7EB0" w:rsidP="001713FA">
      <w:pPr>
        <w:pStyle w:val="NormalWeb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6F6792D7" wp14:editId="1E70E922">
            <wp:extent cx="3048000" cy="744475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IP15p_euler.bmp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53" cy="74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7343A466" wp14:editId="6CAC8368">
            <wp:extent cx="3041335" cy="743201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IP15p_grain.bmp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81" cy="74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0DE2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3C447D06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1F8A0BC2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6596A7BF" w14:textId="0DF1C7BA" w:rsidR="001713FA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SIP43:</w:t>
      </w:r>
    </w:p>
    <w:p w14:paraId="3D7C1631" w14:textId="643D58D9" w:rsidR="001713FA" w:rsidRPr="001713FA" w:rsidRDefault="001713FA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4464D68B" wp14:editId="313A269E">
            <wp:extent cx="4284607" cy="409222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P43_euler.bmp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956" cy="413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EB0">
        <w:rPr>
          <w:rFonts w:ascii="TimesNewRomanPSMT" w:hAnsi="TimesNewRomanPSMT"/>
          <w:b/>
          <w:bCs/>
          <w:noProof/>
        </w:rPr>
        <w:drawing>
          <wp:inline distT="0" distB="0" distL="0" distR="0" wp14:anchorId="737FB3AD" wp14:editId="1EE83C5D">
            <wp:extent cx="4308764" cy="417324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IP43_grain.bmp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256" cy="421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A3CC" w14:textId="77777777" w:rsidR="001713FA" w:rsidRDefault="001713FA" w:rsidP="001713FA">
      <w:pPr>
        <w:pStyle w:val="NormalWeb"/>
        <w:rPr>
          <w:rFonts w:ascii="TimesNewRomanPSMT" w:hAnsi="TimesNewRomanPSMT"/>
          <w:b/>
          <w:bCs/>
          <w:noProof/>
        </w:rPr>
      </w:pPr>
      <w:r w:rsidRPr="001713FA">
        <w:rPr>
          <w:rFonts w:ascii="TimesNewRomanPSMT" w:hAnsi="TimesNewRomanPSMT"/>
          <w:b/>
          <w:bCs/>
        </w:rPr>
        <w:lastRenderedPageBreak/>
        <w:t>SIP12:</w:t>
      </w:r>
      <w:r w:rsidRPr="001713FA">
        <w:rPr>
          <w:rFonts w:ascii="TimesNewRomanPSMT" w:hAnsi="TimesNewRomanPSMT"/>
          <w:b/>
          <w:bCs/>
          <w:noProof/>
        </w:rPr>
        <w:t xml:space="preserve"> </w:t>
      </w:r>
    </w:p>
    <w:p w14:paraId="3C4FE50E" w14:textId="385397C7" w:rsidR="001713FA" w:rsidRPr="001713FA" w:rsidRDefault="004D7EB0" w:rsidP="001713FA">
      <w:pPr>
        <w:pStyle w:val="NormalWeb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79F2778B" wp14:editId="4E6081C5">
            <wp:extent cx="3061855" cy="704926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IP12p_euler.bmp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35" cy="710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50E5CDA8" wp14:editId="675F2F11">
            <wp:extent cx="3065256" cy="7057100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IP12p_grain.bmp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42" cy="70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9067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2E41C210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4C194D8B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555C515F" w14:textId="77777777" w:rsidR="004D7EB0" w:rsidRDefault="004D7EB0" w:rsidP="001713FA">
      <w:pPr>
        <w:pStyle w:val="NormalWeb"/>
        <w:rPr>
          <w:rFonts w:ascii="TimesNewRomanPSMT" w:hAnsi="TimesNewRomanPSMT"/>
          <w:b/>
          <w:bCs/>
        </w:rPr>
      </w:pPr>
    </w:p>
    <w:p w14:paraId="23E91860" w14:textId="51AA9629" w:rsidR="001713FA" w:rsidRDefault="001713FA" w:rsidP="001713FA">
      <w:pPr>
        <w:pStyle w:val="NormalWeb"/>
        <w:rPr>
          <w:rFonts w:ascii="TimesNewRomanPSMT" w:hAnsi="TimesNewRomanPSMT"/>
          <w:b/>
          <w:bCs/>
        </w:rPr>
      </w:pPr>
      <w:r w:rsidRPr="001713FA">
        <w:rPr>
          <w:rFonts w:ascii="TimesNewRomanPSMT" w:hAnsi="TimesNewRomanPSMT"/>
          <w:b/>
          <w:bCs/>
        </w:rPr>
        <w:lastRenderedPageBreak/>
        <w:t>SIP11:</w:t>
      </w:r>
    </w:p>
    <w:p w14:paraId="572B45BA" w14:textId="4E3BAEB9" w:rsidR="001713FA" w:rsidRDefault="001713FA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62AABEA1" wp14:editId="499D8A79">
            <wp:extent cx="5638800" cy="412845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P11_euler.bmp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626" cy="417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A018" w14:textId="40FF8720" w:rsidR="001713FA" w:rsidRDefault="004D7EB0" w:rsidP="004D7EB0">
      <w:pPr>
        <w:pStyle w:val="NormalWeb"/>
        <w:jc w:val="center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  <w:noProof/>
        </w:rPr>
        <w:drawing>
          <wp:inline distT="0" distB="0" distL="0" distR="0" wp14:anchorId="25EF9F15" wp14:editId="3BD621FE">
            <wp:extent cx="5652655" cy="4138975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IP11_grain.bmp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71" cy="41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E321" w14:textId="180BF93C" w:rsidR="004E005D" w:rsidRDefault="004E005D" w:rsidP="004E005D">
      <w:pPr>
        <w:pStyle w:val="NormalWeb"/>
      </w:pPr>
      <w:r w:rsidRPr="007E6EAD">
        <w:rPr>
          <w:b/>
          <w:bCs/>
        </w:rPr>
        <w:lastRenderedPageBreak/>
        <w:t>Figure S</w:t>
      </w:r>
      <w:r>
        <w:rPr>
          <w:b/>
          <w:bCs/>
        </w:rPr>
        <w:t>3</w:t>
      </w:r>
      <w:r w:rsidRPr="007E6EAD">
        <w:rPr>
          <w:b/>
          <w:bCs/>
        </w:rPr>
        <w:t>:</w:t>
      </w:r>
      <w:r w:rsidRPr="007E6EAD">
        <w:t xml:space="preserve"> </w:t>
      </w:r>
      <w:r>
        <w:t>Relative frequency histograms of relict and recrystallised grain size for grain maps shown in Figure S2. These plots are generated during GOS analysis in the Cross et al., (2017) scripts.</w:t>
      </w:r>
    </w:p>
    <w:p w14:paraId="125D453C" w14:textId="1143C2A0" w:rsidR="004E005D" w:rsidRDefault="004E005D" w:rsidP="001713FA">
      <w:pPr>
        <w:pStyle w:val="NormalWeb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D241BC" wp14:editId="20E2E58B">
            <wp:extent cx="6184900" cy="69907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stogram1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FB4C" w14:textId="3FEBA7E2" w:rsidR="004E005D" w:rsidRDefault="004E005D" w:rsidP="004E005D">
      <w:pPr>
        <w:pStyle w:val="NormalWeb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F40E6" wp14:editId="70906971">
                <wp:simplePos x="0" y="0"/>
                <wp:positionH relativeFrom="column">
                  <wp:posOffset>4644585</wp:posOffset>
                </wp:positionH>
                <wp:positionV relativeFrom="paragraph">
                  <wp:posOffset>359410</wp:posOffset>
                </wp:positionV>
                <wp:extent cx="409748" cy="180340"/>
                <wp:effectExtent l="0" t="0" r="9525" b="101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48" cy="180340"/>
                        </a:xfrm>
                        <a:prstGeom prst="rect">
                          <a:avLst/>
                        </a:prstGeom>
                        <a:solidFill>
                          <a:srgbClr val="AB6D8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CE627" id="Rectangle 14" o:spid="_x0000_s1026" style="position:absolute;margin-left:365.7pt;margin-top:28.3pt;width:32.25pt;height:1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" fillcolor="#ab6d8e" strokecolor="black [3213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E9257B" wp14:editId="277352D4">
                <wp:simplePos x="0" y="0"/>
                <wp:positionH relativeFrom="column">
                  <wp:posOffset>2800741</wp:posOffset>
                </wp:positionH>
                <wp:positionV relativeFrom="paragraph">
                  <wp:posOffset>358140</wp:posOffset>
                </wp:positionV>
                <wp:extent cx="409748" cy="180340"/>
                <wp:effectExtent l="0" t="0" r="9525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48" cy="180340"/>
                        </a:xfrm>
                        <a:prstGeom prst="rect">
                          <a:avLst/>
                        </a:prstGeom>
                        <a:solidFill>
                          <a:srgbClr val="FF747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15755" id="Rectangle 13" o:spid="_x0000_s1026" style="position:absolute;margin-left:220.55pt;margin-top:28.2pt;width:32.25pt;height:1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" fillcolor="#ff7475" strokecolor="black [3213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B6CFF" wp14:editId="5F7D9393">
                <wp:simplePos x="0" y="0"/>
                <wp:positionH relativeFrom="column">
                  <wp:posOffset>545123</wp:posOffset>
                </wp:positionH>
                <wp:positionV relativeFrom="paragraph">
                  <wp:posOffset>360045</wp:posOffset>
                </wp:positionV>
                <wp:extent cx="395078" cy="180924"/>
                <wp:effectExtent l="0" t="0" r="11430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78" cy="180924"/>
                        </a:xfrm>
                        <a:prstGeom prst="rect">
                          <a:avLst/>
                        </a:prstGeom>
                        <a:solidFill>
                          <a:srgbClr val="7475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7AB97" id="Rectangle 12" o:spid="_x0000_s1026" style="position:absolute;margin-left:42.9pt;margin-top:28.35pt;width:31.1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" fillcolor="#7475ff" strokecolor="black [3213]" strokeweight="1pt"/>
            </w:pict>
          </mc:Fallback>
        </mc:AlternateContent>
      </w:r>
    </w:p>
    <w:p w14:paraId="6F8E3EE7" w14:textId="3F6B6F40" w:rsidR="004E005D" w:rsidRPr="004E005D" w:rsidRDefault="004E005D" w:rsidP="004E005D">
      <w:pPr>
        <w:pStyle w:val="NormalWeb"/>
        <w:ind w:firstLine="720"/>
        <w:jc w:val="center"/>
      </w:pPr>
      <w:r w:rsidRPr="004E005D">
        <w:t>Recrystallised grains</w:t>
      </w:r>
      <w:r w:rsidRPr="004E005D">
        <w:tab/>
      </w:r>
      <w:r w:rsidRPr="004E005D">
        <w:tab/>
      </w:r>
      <w:r w:rsidRPr="004E005D">
        <w:tab/>
        <w:t>Relict grains</w:t>
      </w:r>
      <w:r w:rsidRPr="004E005D">
        <w:tab/>
      </w:r>
      <w:r w:rsidRPr="004E005D">
        <w:tab/>
      </w:r>
      <w:r w:rsidRPr="004E005D">
        <w:tab/>
        <w:t>Overlap</w:t>
      </w:r>
    </w:p>
    <w:p w14:paraId="27F9F594" w14:textId="6FB59882" w:rsidR="004E005D" w:rsidRDefault="004E005D" w:rsidP="004E005D">
      <w:pPr>
        <w:pStyle w:val="NormalWeb"/>
        <w:jc w:val="center"/>
        <w:rPr>
          <w:b/>
          <w:bCs/>
        </w:rPr>
      </w:pPr>
    </w:p>
    <w:p w14:paraId="7B1516F4" w14:textId="77777777" w:rsidR="004E005D" w:rsidRDefault="004E005D" w:rsidP="001713FA">
      <w:pPr>
        <w:pStyle w:val="NormalWeb"/>
        <w:rPr>
          <w:b/>
          <w:bCs/>
        </w:rPr>
      </w:pPr>
    </w:p>
    <w:p w14:paraId="100FD828" w14:textId="77777777" w:rsidR="004E005D" w:rsidRDefault="004E005D" w:rsidP="001713FA">
      <w:pPr>
        <w:pStyle w:val="NormalWeb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326630" wp14:editId="7E26A744">
            <wp:extent cx="6184900" cy="6978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ogram2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45F8" w14:textId="77777777" w:rsidR="004E005D" w:rsidRDefault="004E005D" w:rsidP="004E005D">
      <w:pPr>
        <w:pStyle w:val="NormalWeb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9F1EF" wp14:editId="28133438">
                <wp:simplePos x="0" y="0"/>
                <wp:positionH relativeFrom="column">
                  <wp:posOffset>4644585</wp:posOffset>
                </wp:positionH>
                <wp:positionV relativeFrom="paragraph">
                  <wp:posOffset>359410</wp:posOffset>
                </wp:positionV>
                <wp:extent cx="409748" cy="180340"/>
                <wp:effectExtent l="0" t="0" r="9525" b="101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48" cy="180340"/>
                        </a:xfrm>
                        <a:prstGeom prst="rect">
                          <a:avLst/>
                        </a:prstGeom>
                        <a:solidFill>
                          <a:srgbClr val="AB6D8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60D0C" id="Rectangle 15" o:spid="_x0000_s1026" style="position:absolute;margin-left:365.7pt;margin-top:28.3pt;width:32.25pt;height:1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" fillcolor="#ab6d8e" strokecolor="black [3213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70C62" wp14:editId="0632BC62">
                <wp:simplePos x="0" y="0"/>
                <wp:positionH relativeFrom="column">
                  <wp:posOffset>2800741</wp:posOffset>
                </wp:positionH>
                <wp:positionV relativeFrom="paragraph">
                  <wp:posOffset>358140</wp:posOffset>
                </wp:positionV>
                <wp:extent cx="409748" cy="180340"/>
                <wp:effectExtent l="0" t="0" r="9525" b="101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48" cy="180340"/>
                        </a:xfrm>
                        <a:prstGeom prst="rect">
                          <a:avLst/>
                        </a:prstGeom>
                        <a:solidFill>
                          <a:srgbClr val="FF747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DB290" id="Rectangle 17" o:spid="_x0000_s1026" style="position:absolute;margin-left:220.55pt;margin-top:28.2pt;width:32.25pt;height:1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" fillcolor="#ff7475" strokecolor="black [3213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71B897" wp14:editId="1CC37384">
                <wp:simplePos x="0" y="0"/>
                <wp:positionH relativeFrom="column">
                  <wp:posOffset>545123</wp:posOffset>
                </wp:positionH>
                <wp:positionV relativeFrom="paragraph">
                  <wp:posOffset>360045</wp:posOffset>
                </wp:positionV>
                <wp:extent cx="395078" cy="180924"/>
                <wp:effectExtent l="0" t="0" r="11430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78" cy="180924"/>
                        </a:xfrm>
                        <a:prstGeom prst="rect">
                          <a:avLst/>
                        </a:prstGeom>
                        <a:solidFill>
                          <a:srgbClr val="7475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98FBB" id="Rectangle 18" o:spid="_x0000_s1026" style="position:absolute;margin-left:42.9pt;margin-top:28.35pt;width:31.1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" fillcolor="#7475ff" strokecolor="black [3213]" strokeweight="1pt"/>
            </w:pict>
          </mc:Fallback>
        </mc:AlternateContent>
      </w:r>
    </w:p>
    <w:p w14:paraId="70C520D8" w14:textId="77777777" w:rsidR="004E005D" w:rsidRPr="004E005D" w:rsidRDefault="004E005D" w:rsidP="004E005D">
      <w:pPr>
        <w:pStyle w:val="NormalWeb"/>
        <w:ind w:firstLine="720"/>
        <w:jc w:val="center"/>
      </w:pPr>
      <w:r w:rsidRPr="004E005D">
        <w:t>Recrystallised grains</w:t>
      </w:r>
      <w:r w:rsidRPr="004E005D">
        <w:tab/>
      </w:r>
      <w:r w:rsidRPr="004E005D">
        <w:tab/>
      </w:r>
      <w:r w:rsidRPr="004E005D">
        <w:tab/>
        <w:t>Relict grains</w:t>
      </w:r>
      <w:r w:rsidRPr="004E005D">
        <w:tab/>
      </w:r>
      <w:r w:rsidRPr="004E005D">
        <w:tab/>
      </w:r>
      <w:r w:rsidRPr="004E005D">
        <w:tab/>
        <w:t>Overlap</w:t>
      </w:r>
    </w:p>
    <w:p w14:paraId="055D0C5C" w14:textId="4AE41F5E" w:rsidR="004E005D" w:rsidRDefault="004E005D" w:rsidP="001713FA">
      <w:pPr>
        <w:pStyle w:val="NormalWeb"/>
        <w:rPr>
          <w:b/>
          <w:bCs/>
        </w:rPr>
      </w:pPr>
      <w:r>
        <w:rPr>
          <w:b/>
          <w:bCs/>
        </w:rPr>
        <w:br w:type="page"/>
      </w:r>
    </w:p>
    <w:p w14:paraId="6073D278" w14:textId="5DAFD4AE" w:rsidR="001713FA" w:rsidRDefault="00EB1E4C" w:rsidP="001713FA">
      <w:pPr>
        <w:pStyle w:val="NormalWeb"/>
      </w:pPr>
      <w:r w:rsidRPr="007E6EAD">
        <w:rPr>
          <w:b/>
          <w:bCs/>
        </w:rPr>
        <w:lastRenderedPageBreak/>
        <w:t>Figure S</w:t>
      </w:r>
      <w:r w:rsidR="001E1D5E">
        <w:rPr>
          <w:b/>
          <w:bCs/>
        </w:rPr>
        <w:t>4</w:t>
      </w:r>
      <w:r w:rsidRPr="007E6EAD">
        <w:rPr>
          <w:b/>
          <w:bCs/>
        </w:rPr>
        <w:t>:</w:t>
      </w:r>
      <w:r w:rsidRPr="007E6EAD">
        <w:t xml:space="preserve"> </w:t>
      </w:r>
      <w:r w:rsidR="007E6EAD" w:rsidRPr="007E6EAD">
        <w:t>Point per grain CPO pole figures for quartz-bearing samples within the ØSZ</w:t>
      </w:r>
      <w:r w:rsidR="007E6EAD">
        <w:t>.</w:t>
      </w:r>
      <w:r w:rsidR="007E6EAD" w:rsidRPr="007E6EAD">
        <w:t xml:space="preserve"> </w:t>
      </w:r>
    </w:p>
    <w:p w14:paraId="56E68AF0" w14:textId="77777777" w:rsidR="0066550B" w:rsidRPr="0066550B" w:rsidRDefault="0066550B" w:rsidP="001713FA">
      <w:pPr>
        <w:pStyle w:val="NormalWeb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"/>
        <w:gridCol w:w="9236"/>
      </w:tblGrid>
      <w:tr w:rsidR="00715F16" w:rsidRPr="00715F16" w14:paraId="4B12E3C2" w14:textId="7A200FCE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67C6A773" w14:textId="61EC4534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SIP24</w:t>
            </w:r>
          </w:p>
        </w:tc>
        <w:tc>
          <w:tcPr>
            <w:tcW w:w="8981" w:type="dxa"/>
          </w:tcPr>
          <w:p w14:paraId="3B0B5D0E" w14:textId="1DDEC5F3" w:rsidR="00715F16" w:rsidRPr="00715F16" w:rsidRDefault="00EB1E4C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7F8F33F4" wp14:editId="67CFF804">
                  <wp:extent cx="5760000" cy="123790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Qtz_PPG_SIP24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4211E000" w14:textId="3DFDA872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67805A37" w14:textId="3C4C9B3D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SIP23</w:t>
            </w:r>
          </w:p>
        </w:tc>
        <w:tc>
          <w:tcPr>
            <w:tcW w:w="8981" w:type="dxa"/>
          </w:tcPr>
          <w:p w14:paraId="4733E665" w14:textId="1518BEA5" w:rsidR="00715F16" w:rsidRPr="00715F16" w:rsidRDefault="0036070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2F47D80F" wp14:editId="6E17760D">
                  <wp:extent cx="5760000" cy="12377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tz_PPG_IP23p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4C" w:rsidRPr="00715F16" w14:paraId="630A8CF4" w14:textId="77777777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5966F023" w14:textId="038C565E" w:rsidR="00EB1E4C" w:rsidRPr="00715F16" w:rsidRDefault="00EB1E4C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</w:rPr>
              <w:t>SIP22</w:t>
            </w:r>
          </w:p>
        </w:tc>
        <w:tc>
          <w:tcPr>
            <w:tcW w:w="8981" w:type="dxa"/>
          </w:tcPr>
          <w:p w14:paraId="5D175451" w14:textId="45DC6D1E" w:rsidR="00EB1E4C" w:rsidRDefault="00EB1E4C" w:rsidP="005A031F">
            <w:pPr>
              <w:pStyle w:val="NormalWeb"/>
              <w:rPr>
                <w:rFonts w:ascii="TimesNewRomanPSMT" w:hAnsi="TimesNewRomanPSMT"/>
                <w:b/>
                <w:bCs/>
                <w:noProof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3452F88F" wp14:editId="309A6D7B">
                  <wp:extent cx="5760000" cy="123790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Qtz_PPG_SIP22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3646965E" w14:textId="2D1A8763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0684F8B9" w14:textId="7546E859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SIP21</w:t>
            </w:r>
          </w:p>
        </w:tc>
        <w:tc>
          <w:tcPr>
            <w:tcW w:w="8981" w:type="dxa"/>
          </w:tcPr>
          <w:p w14:paraId="6DC89A82" w14:textId="10BB8373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5141A5FE" wp14:editId="2B78188C">
                  <wp:extent cx="5760000" cy="123790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Qtz_PPG_SIP21.jpg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40EF95A7" w14:textId="43DC5A3F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17CD7AE0" w14:textId="7CB6361D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SIP20</w:t>
            </w:r>
          </w:p>
        </w:tc>
        <w:tc>
          <w:tcPr>
            <w:tcW w:w="8981" w:type="dxa"/>
          </w:tcPr>
          <w:p w14:paraId="777F07D0" w14:textId="148FB495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2E507E26" wp14:editId="6E362123">
                  <wp:extent cx="5760000" cy="123790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Qtz_PPG_SIP20.jp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57D2B6C5" w14:textId="5F5BAA1A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219E7A9E" w14:textId="648C7D77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SIP19</w:t>
            </w:r>
          </w:p>
        </w:tc>
        <w:tc>
          <w:tcPr>
            <w:tcW w:w="8981" w:type="dxa"/>
          </w:tcPr>
          <w:p w14:paraId="5A9984E1" w14:textId="4AF53DD8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0067F826" wp14:editId="4B2F5E8F">
                  <wp:extent cx="5760000" cy="123790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Qtz_PPG_SIP19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3DFC36C3" w14:textId="4E8B98FC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432A0485" w14:textId="4496B437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lastRenderedPageBreak/>
              <w:t>SIP18</w:t>
            </w:r>
          </w:p>
        </w:tc>
        <w:tc>
          <w:tcPr>
            <w:tcW w:w="8981" w:type="dxa"/>
          </w:tcPr>
          <w:p w14:paraId="5C78CEF1" w14:textId="629B5641" w:rsidR="00715F16" w:rsidRPr="00715F16" w:rsidRDefault="00EB1E4C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7C48D526" wp14:editId="50FBD9C7">
                  <wp:extent cx="5760000" cy="1237905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Qtz_PPG_IP18p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3338F0CA" w14:textId="21A7D3C3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229B19C9" w14:textId="4F49282A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SIP17</w:t>
            </w:r>
          </w:p>
        </w:tc>
        <w:tc>
          <w:tcPr>
            <w:tcW w:w="8981" w:type="dxa"/>
          </w:tcPr>
          <w:p w14:paraId="3E739C02" w14:textId="4D4EC109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5C49C766" wp14:editId="73DCD81E">
                  <wp:extent cx="5760000" cy="123790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Qtz_PPG_SIP17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2435B824" w14:textId="7434CD18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25C8D23A" w14:textId="52B39ADE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SIP16</w:t>
            </w:r>
          </w:p>
        </w:tc>
        <w:tc>
          <w:tcPr>
            <w:tcW w:w="8981" w:type="dxa"/>
          </w:tcPr>
          <w:p w14:paraId="28ACFFCA" w14:textId="1A0C1740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0420D9A6" wp14:editId="729B63E5">
                  <wp:extent cx="5760000" cy="123790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Qtz_PPG_SIP16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514DD23A" w14:textId="0FDDBBC8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0F231E4B" w14:textId="0401C372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SIP15</w:t>
            </w:r>
          </w:p>
        </w:tc>
        <w:tc>
          <w:tcPr>
            <w:tcW w:w="8981" w:type="dxa"/>
          </w:tcPr>
          <w:p w14:paraId="4879A180" w14:textId="71A4E3D6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10E58779" wp14:editId="5C9C250C">
                  <wp:extent cx="5760000" cy="123790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Qtz_PPG_SIP15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50329098" w14:textId="7D358E07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1D0B290D" w14:textId="63490997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SIP43</w:t>
            </w:r>
          </w:p>
        </w:tc>
        <w:tc>
          <w:tcPr>
            <w:tcW w:w="8981" w:type="dxa"/>
          </w:tcPr>
          <w:p w14:paraId="0A969D47" w14:textId="618CCD17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6B91B5DE" wp14:editId="669FCD67">
                  <wp:extent cx="5760000" cy="123790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Qtz_PPG_SIP43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14B60AE8" w14:textId="4F1C74A6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70695A31" w14:textId="259F172E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SIP12</w:t>
            </w:r>
          </w:p>
        </w:tc>
        <w:tc>
          <w:tcPr>
            <w:tcW w:w="8981" w:type="dxa"/>
          </w:tcPr>
          <w:p w14:paraId="11B3E591" w14:textId="0A84BA4B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7C66310B" wp14:editId="037AC25A">
                  <wp:extent cx="5760000" cy="123790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Qtz_PPG_SIP12.jpg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F16" w:rsidRPr="00715F16" w14:paraId="726F4924" w14:textId="3D7A964F" w:rsidTr="004E005D">
        <w:trPr>
          <w:cantSplit/>
          <w:trHeight w:val="1134"/>
          <w:jc w:val="center"/>
        </w:trPr>
        <w:tc>
          <w:tcPr>
            <w:tcW w:w="759" w:type="dxa"/>
            <w:textDirection w:val="btLr"/>
          </w:tcPr>
          <w:p w14:paraId="563961F1" w14:textId="3255EE2E" w:rsidR="00715F16" w:rsidRPr="00715F16" w:rsidRDefault="00715F16" w:rsidP="00715F16">
            <w:pPr>
              <w:pStyle w:val="NormalWeb"/>
              <w:ind w:left="113" w:right="113"/>
              <w:jc w:val="center"/>
              <w:rPr>
                <w:rFonts w:ascii="TimesNewRomanPSMT" w:hAnsi="TimesNewRomanPSMT"/>
                <w:b/>
                <w:bCs/>
              </w:rPr>
            </w:pPr>
            <w:r w:rsidRPr="00715F16">
              <w:rPr>
                <w:rFonts w:ascii="TimesNewRomanPSMT" w:hAnsi="TimesNewRomanPSMT"/>
                <w:b/>
                <w:bCs/>
              </w:rPr>
              <w:t>SIP11</w:t>
            </w:r>
          </w:p>
        </w:tc>
        <w:tc>
          <w:tcPr>
            <w:tcW w:w="8981" w:type="dxa"/>
          </w:tcPr>
          <w:p w14:paraId="22E53C1A" w14:textId="12CF317D" w:rsidR="00715F16" w:rsidRPr="00715F16" w:rsidRDefault="00214099" w:rsidP="005A031F">
            <w:pPr>
              <w:pStyle w:val="NormalWeb"/>
              <w:rPr>
                <w:rFonts w:ascii="TimesNewRomanPSMT" w:hAnsi="TimesNewRomanPSMT"/>
                <w:b/>
                <w:bCs/>
              </w:rPr>
            </w:pPr>
            <w:r>
              <w:rPr>
                <w:rFonts w:ascii="TimesNewRomanPSMT" w:hAnsi="TimesNewRomanPSMT"/>
                <w:b/>
                <w:bCs/>
                <w:noProof/>
              </w:rPr>
              <w:drawing>
                <wp:inline distT="0" distB="0" distL="0" distR="0" wp14:anchorId="5EA8838A" wp14:editId="13F12593">
                  <wp:extent cx="5760000" cy="123790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Qtz_PPG_SIP11.jp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3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9AEBB" w14:textId="40A7C249" w:rsidR="001713FA" w:rsidRDefault="004E005D" w:rsidP="0066550B">
      <w:pPr>
        <w:pStyle w:val="NormalWeb"/>
        <w:rPr>
          <w:rFonts w:ascii="TimesNewRomanPSMT" w:hAnsi="TimesNewRomanPSMT"/>
          <w:b/>
          <w:bCs/>
        </w:rPr>
      </w:pPr>
      <w:r>
        <w:rPr>
          <w:rFonts w:ascii="TimesNewRomanPSMT" w:hAnsi="TimesNewRomanPSMT"/>
          <w:b/>
          <w:bCs/>
        </w:rPr>
        <w:lastRenderedPageBreak/>
        <w:t>References</w:t>
      </w:r>
    </w:p>
    <w:p w14:paraId="329F50A6" w14:textId="77777777" w:rsidR="004E005D" w:rsidRPr="004E005D" w:rsidRDefault="004E005D" w:rsidP="004E005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4E005D">
        <w:rPr>
          <w:rFonts w:ascii="Times New Roman" w:eastAsia="Times New Roman" w:hAnsi="Times New Roman" w:cs="Times New Roman"/>
          <w:lang w:eastAsia="en-GB"/>
        </w:rPr>
        <w:t xml:space="preserve">Cross, A. J., Prior, D. J., </w:t>
      </w:r>
      <w:proofErr w:type="spellStart"/>
      <w:r w:rsidRPr="004E005D">
        <w:rPr>
          <w:rFonts w:ascii="Times New Roman" w:eastAsia="Times New Roman" w:hAnsi="Times New Roman" w:cs="Times New Roman"/>
          <w:lang w:eastAsia="en-GB"/>
        </w:rPr>
        <w:t>Stipp</w:t>
      </w:r>
      <w:proofErr w:type="spellEnd"/>
      <w:r w:rsidRPr="004E005D">
        <w:rPr>
          <w:rFonts w:ascii="Times New Roman" w:eastAsia="Times New Roman" w:hAnsi="Times New Roman" w:cs="Times New Roman"/>
          <w:lang w:eastAsia="en-GB"/>
        </w:rPr>
        <w:t xml:space="preserve">, M., and Kidder, S. (2017). The recrystallized grain size piezometer for quartz: An EBSD-based calibration. </w:t>
      </w:r>
      <w:r w:rsidRPr="004E005D">
        <w:rPr>
          <w:rFonts w:ascii="Times New Roman" w:eastAsia="Times New Roman" w:hAnsi="Times New Roman" w:cs="Times New Roman"/>
          <w:i/>
          <w:iCs/>
          <w:lang w:eastAsia="en-GB"/>
        </w:rPr>
        <w:t>Geophysical Research Letters</w:t>
      </w:r>
      <w:r w:rsidRPr="004E005D">
        <w:rPr>
          <w:rFonts w:ascii="Times New Roman" w:eastAsia="Times New Roman" w:hAnsi="Times New Roman" w:cs="Times New Roman"/>
          <w:lang w:eastAsia="en-GB"/>
        </w:rPr>
        <w:t xml:space="preserve">, 44:6667–6674. </w:t>
      </w:r>
    </w:p>
    <w:p w14:paraId="3B54B8EE" w14:textId="77777777" w:rsidR="004E005D" w:rsidRPr="004E005D" w:rsidRDefault="004E005D" w:rsidP="004E005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proofErr w:type="spellStart"/>
      <w:r w:rsidRPr="004E005D">
        <w:rPr>
          <w:rFonts w:ascii="Times New Roman" w:eastAsia="Times New Roman" w:hAnsi="Times New Roman" w:cs="Times New Roman"/>
          <w:lang w:eastAsia="en-GB"/>
        </w:rPr>
        <w:t>Holness</w:t>
      </w:r>
      <w:proofErr w:type="spellEnd"/>
      <w:r w:rsidRPr="004E005D">
        <w:rPr>
          <w:rFonts w:ascii="Times New Roman" w:eastAsia="Times New Roman" w:hAnsi="Times New Roman" w:cs="Times New Roman"/>
          <w:lang w:eastAsia="en-GB"/>
        </w:rPr>
        <w:t xml:space="preserve">, M. B. (2006). Melt-solid dihedral angles of common minerals in natural rocks. Journal of Petrology, 47(4):791–800. </w:t>
      </w:r>
    </w:p>
    <w:p w14:paraId="7ED552F7" w14:textId="77777777" w:rsidR="004E005D" w:rsidRDefault="004E005D" w:rsidP="0066550B">
      <w:pPr>
        <w:pStyle w:val="NormalWeb"/>
        <w:rPr>
          <w:rFonts w:ascii="TimesNewRomanPSMT" w:hAnsi="TimesNewRomanPSMT"/>
          <w:b/>
          <w:bCs/>
        </w:rPr>
      </w:pPr>
    </w:p>
    <w:p w14:paraId="3BEAFAE4" w14:textId="77777777" w:rsidR="004E005D" w:rsidRPr="004E005D" w:rsidRDefault="004E005D" w:rsidP="0066550B">
      <w:pPr>
        <w:pStyle w:val="NormalWeb"/>
        <w:rPr>
          <w:rFonts w:ascii="TimesNewRomanPSMT" w:hAnsi="TimesNewRomanPSMT"/>
          <w:b/>
          <w:bCs/>
        </w:rPr>
      </w:pPr>
    </w:p>
    <w:sectPr w:rsidR="004E005D" w:rsidRPr="004E005D" w:rsidSect="0066550B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3FA"/>
    <w:rsid w:val="001713FA"/>
    <w:rsid w:val="001C150B"/>
    <w:rsid w:val="001E1D5E"/>
    <w:rsid w:val="00214099"/>
    <w:rsid w:val="00360709"/>
    <w:rsid w:val="0037162E"/>
    <w:rsid w:val="003E56A4"/>
    <w:rsid w:val="004D7EB0"/>
    <w:rsid w:val="004E005D"/>
    <w:rsid w:val="005E30C6"/>
    <w:rsid w:val="0066550B"/>
    <w:rsid w:val="00695E64"/>
    <w:rsid w:val="00715F16"/>
    <w:rsid w:val="007558CF"/>
    <w:rsid w:val="007E6EAD"/>
    <w:rsid w:val="0088751D"/>
    <w:rsid w:val="00A862E5"/>
    <w:rsid w:val="00AA3EB7"/>
    <w:rsid w:val="00BB1127"/>
    <w:rsid w:val="00BB6A5D"/>
    <w:rsid w:val="00BF3897"/>
    <w:rsid w:val="00CA2E8E"/>
    <w:rsid w:val="00D670FF"/>
    <w:rsid w:val="00EB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E21D6"/>
  <w15:chartTrackingRefBased/>
  <w15:docId w15:val="{63BA3B03-3698-864F-8FC6-45F7A1C2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13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715F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15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5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8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9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9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0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1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8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7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Amicia Lee [ee10al]</dc:creator>
  <cp:keywords/>
  <dc:description/>
  <cp:lastModifiedBy>Patricia Pantos</cp:lastModifiedBy>
  <cp:revision>2</cp:revision>
  <dcterms:created xsi:type="dcterms:W3CDTF">2020-01-16T09:22:00Z</dcterms:created>
  <dcterms:modified xsi:type="dcterms:W3CDTF">2020-01-16T09:22:00Z</dcterms:modified>
</cp:coreProperties>
</file>